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51B7" w:rsidRDefault="007F51B7" w:rsidP="008432AE">
      <w:pPr>
        <w:pStyle w:val="Bezodstpw"/>
      </w:pPr>
      <w:r>
        <w:t xml:space="preserve">    </w:t>
      </w:r>
    </w:p>
    <w:p w:rsidR="007F51B7" w:rsidRDefault="007F51B7" w:rsidP="008432AE">
      <w:pPr>
        <w:pStyle w:val="Bezodstpw"/>
      </w:pPr>
    </w:p>
    <w:p w:rsidR="007F51B7" w:rsidRDefault="007F51B7" w:rsidP="008432AE">
      <w:pPr>
        <w:pStyle w:val="Bezodstpw"/>
      </w:pPr>
    </w:p>
    <w:p w:rsidR="007F51B7" w:rsidRPr="00F06395" w:rsidRDefault="007F51B7" w:rsidP="008432AE">
      <w:pPr>
        <w:rPr>
          <w:rFonts w:ascii="Arial" w:hAnsi="Arial" w:cs="Arial"/>
          <w:b/>
          <w:i/>
          <w:sz w:val="28"/>
          <w:szCs w:val="28"/>
        </w:rPr>
      </w:pPr>
    </w:p>
    <w:p w:rsidR="007F51B7" w:rsidRPr="00F06395" w:rsidRDefault="007F51B7" w:rsidP="008432AE">
      <w:pPr>
        <w:spacing w:line="360" w:lineRule="auto"/>
        <w:jc w:val="center"/>
        <w:rPr>
          <w:rFonts w:ascii="Arial" w:hAnsi="Arial" w:cs="Arial"/>
          <w:b/>
          <w:i/>
          <w:sz w:val="32"/>
          <w:szCs w:val="32"/>
        </w:rPr>
      </w:pPr>
      <w:r w:rsidRPr="00F06395">
        <w:rPr>
          <w:rFonts w:ascii="Arial" w:hAnsi="Arial" w:cs="Arial"/>
          <w:b/>
          <w:i/>
          <w:sz w:val="32"/>
          <w:szCs w:val="32"/>
        </w:rPr>
        <w:t>SPECYFIKACJA</w:t>
      </w:r>
    </w:p>
    <w:p w:rsidR="007F51B7" w:rsidRPr="00F06395" w:rsidRDefault="007F51B7" w:rsidP="008432AE">
      <w:pPr>
        <w:jc w:val="center"/>
        <w:rPr>
          <w:rFonts w:ascii="Arial" w:hAnsi="Arial" w:cs="Arial"/>
          <w:b/>
          <w:i/>
          <w:sz w:val="32"/>
          <w:szCs w:val="32"/>
        </w:rPr>
      </w:pPr>
      <w:r w:rsidRPr="00F06395">
        <w:rPr>
          <w:rFonts w:ascii="Arial" w:hAnsi="Arial" w:cs="Arial"/>
          <w:b/>
          <w:i/>
          <w:sz w:val="32"/>
          <w:szCs w:val="32"/>
        </w:rPr>
        <w:t>ISTOTNYCH WARUNKÓW ZAMÓWIENIA</w:t>
      </w:r>
    </w:p>
    <w:p w:rsidR="007F51B7" w:rsidRPr="00F06395" w:rsidRDefault="007F51B7" w:rsidP="008432AE">
      <w:pPr>
        <w:jc w:val="center"/>
        <w:rPr>
          <w:rFonts w:ascii="Arial" w:hAnsi="Arial" w:cs="Arial"/>
          <w:b/>
          <w:i/>
          <w:sz w:val="28"/>
          <w:szCs w:val="28"/>
        </w:rPr>
      </w:pPr>
    </w:p>
    <w:p w:rsidR="007F51B7" w:rsidRDefault="007F51B7" w:rsidP="00933D4D">
      <w:pPr>
        <w:spacing w:line="360" w:lineRule="auto"/>
        <w:jc w:val="center"/>
        <w:rPr>
          <w:rFonts w:ascii="Arial" w:hAnsi="Arial" w:cs="Arial"/>
          <w:sz w:val="22"/>
          <w:szCs w:val="22"/>
          <w:u w:val="single"/>
        </w:rPr>
      </w:pPr>
    </w:p>
    <w:p w:rsidR="007F51B7" w:rsidRDefault="007F51B7" w:rsidP="00933D4D">
      <w:pPr>
        <w:spacing w:line="360" w:lineRule="auto"/>
        <w:jc w:val="center"/>
        <w:rPr>
          <w:rFonts w:ascii="Arial" w:hAnsi="Arial" w:cs="Arial"/>
          <w:sz w:val="22"/>
          <w:szCs w:val="22"/>
          <w:u w:val="single"/>
        </w:rPr>
      </w:pPr>
    </w:p>
    <w:p w:rsidR="007F51B7" w:rsidRDefault="007F51B7" w:rsidP="00933D4D">
      <w:pPr>
        <w:spacing w:line="360" w:lineRule="auto"/>
        <w:jc w:val="center"/>
        <w:rPr>
          <w:rFonts w:ascii="Arial" w:hAnsi="Arial" w:cs="Arial"/>
          <w:sz w:val="22"/>
          <w:szCs w:val="22"/>
          <w:u w:val="single"/>
        </w:rPr>
      </w:pPr>
      <w:r w:rsidRPr="00113D52">
        <w:rPr>
          <w:rFonts w:ascii="Arial" w:hAnsi="Arial" w:cs="Arial"/>
          <w:sz w:val="22"/>
          <w:szCs w:val="22"/>
          <w:u w:val="single"/>
        </w:rPr>
        <w:t>PRZEDMIOT ZAMÓWIENIA:</w:t>
      </w:r>
    </w:p>
    <w:p w:rsidR="007F51B7" w:rsidRPr="00B22CE0" w:rsidRDefault="007F51B7" w:rsidP="008432AE">
      <w:pPr>
        <w:rPr>
          <w:rFonts w:ascii="Arial" w:hAnsi="Arial" w:cs="Arial"/>
          <w:b/>
          <w:sz w:val="32"/>
          <w:u w:val="single"/>
        </w:rPr>
      </w:pPr>
    </w:p>
    <w:p w:rsidR="00B22CE0" w:rsidRPr="00B22CE0" w:rsidRDefault="00B22CE0" w:rsidP="00B22CE0">
      <w:pPr>
        <w:pStyle w:val="Tekstpodstawowy"/>
        <w:jc w:val="center"/>
        <w:rPr>
          <w:sz w:val="32"/>
          <w:szCs w:val="22"/>
        </w:rPr>
      </w:pPr>
      <w:bookmarkStart w:id="0" w:name="_Hlk490126287"/>
      <w:r w:rsidRPr="00B22CE0">
        <w:rPr>
          <w:sz w:val="32"/>
          <w:szCs w:val="22"/>
        </w:rPr>
        <w:t xml:space="preserve">„Opracowanie dokumentacji technicznej dla zadania pn.: </w:t>
      </w:r>
    </w:p>
    <w:p w:rsidR="00B22CE0" w:rsidRDefault="00B22CE0" w:rsidP="00B22CE0">
      <w:pPr>
        <w:pStyle w:val="Tekstpodstawowy"/>
        <w:jc w:val="center"/>
        <w:rPr>
          <w:sz w:val="32"/>
          <w:szCs w:val="22"/>
        </w:rPr>
      </w:pPr>
      <w:bookmarkStart w:id="1" w:name="_Hlk516825290"/>
      <w:r w:rsidRPr="00B22CE0">
        <w:rPr>
          <w:sz w:val="32"/>
          <w:szCs w:val="22"/>
        </w:rPr>
        <w:t xml:space="preserve">Przebudowa przepustów w ciągu drogi powiatowej </w:t>
      </w:r>
    </w:p>
    <w:p w:rsidR="00B22CE0" w:rsidRDefault="00B22CE0" w:rsidP="00B22CE0">
      <w:pPr>
        <w:pStyle w:val="Tekstpodstawowy"/>
        <w:jc w:val="center"/>
        <w:rPr>
          <w:sz w:val="32"/>
          <w:szCs w:val="22"/>
        </w:rPr>
      </w:pPr>
      <w:r w:rsidRPr="00B22CE0">
        <w:rPr>
          <w:sz w:val="32"/>
          <w:szCs w:val="22"/>
        </w:rPr>
        <w:t xml:space="preserve">nr 1549Z Banie – Rów, wraz z dojazdami, </w:t>
      </w:r>
    </w:p>
    <w:p w:rsidR="00B22CE0" w:rsidRPr="00B22CE0" w:rsidRDefault="00B22CE0" w:rsidP="00B22CE0">
      <w:pPr>
        <w:pStyle w:val="Tekstpodstawowy"/>
        <w:jc w:val="center"/>
        <w:rPr>
          <w:sz w:val="32"/>
          <w:szCs w:val="22"/>
        </w:rPr>
      </w:pPr>
      <w:r w:rsidRPr="00B22CE0">
        <w:rPr>
          <w:sz w:val="32"/>
          <w:szCs w:val="22"/>
        </w:rPr>
        <w:t>na odcinku od km: 3+322 do km 4+730</w:t>
      </w:r>
      <w:bookmarkEnd w:id="1"/>
      <w:r w:rsidRPr="00B22CE0">
        <w:rPr>
          <w:sz w:val="32"/>
          <w:szCs w:val="22"/>
        </w:rPr>
        <w:t>”</w:t>
      </w:r>
    </w:p>
    <w:bookmarkEnd w:id="0"/>
    <w:p w:rsidR="007F51B7" w:rsidRPr="00B22CE0" w:rsidRDefault="007F51B7" w:rsidP="00933D4D">
      <w:pPr>
        <w:pStyle w:val="Tekstpodstawowy"/>
        <w:spacing w:line="360" w:lineRule="auto"/>
        <w:jc w:val="both"/>
        <w:rPr>
          <w:i/>
          <w:color w:val="00B050"/>
          <w:sz w:val="32"/>
        </w:rPr>
      </w:pPr>
    </w:p>
    <w:p w:rsidR="007F51B7" w:rsidRPr="00113D52" w:rsidRDefault="007F51B7" w:rsidP="00933D4D">
      <w:pPr>
        <w:pStyle w:val="Tekstpodstawowy"/>
        <w:spacing w:line="360" w:lineRule="auto"/>
        <w:jc w:val="center"/>
        <w:rPr>
          <w:rFonts w:ascii="Arial" w:hAnsi="Arial" w:cs="Arial"/>
          <w:b w:val="0"/>
          <w:sz w:val="22"/>
          <w:szCs w:val="22"/>
          <w:u w:val="single"/>
        </w:rPr>
      </w:pPr>
      <w:r w:rsidRPr="00113D52">
        <w:rPr>
          <w:rFonts w:ascii="Arial" w:hAnsi="Arial" w:cs="Arial"/>
          <w:b w:val="0"/>
          <w:sz w:val="22"/>
          <w:szCs w:val="22"/>
          <w:u w:val="single"/>
        </w:rPr>
        <w:t>TRYB POSTĘPOWANIA</w:t>
      </w:r>
      <w:r>
        <w:rPr>
          <w:rFonts w:ascii="Arial" w:hAnsi="Arial" w:cs="Arial"/>
          <w:b w:val="0"/>
          <w:sz w:val="22"/>
          <w:szCs w:val="22"/>
          <w:u w:val="single"/>
        </w:rPr>
        <w:t>:</w:t>
      </w:r>
    </w:p>
    <w:p w:rsidR="007F51B7" w:rsidRDefault="007F51B7" w:rsidP="00933D4D">
      <w:pPr>
        <w:pStyle w:val="Tekstpodstawowy"/>
        <w:jc w:val="center"/>
        <w:rPr>
          <w:rFonts w:ascii="Arial" w:hAnsi="Arial" w:cs="Arial"/>
          <w:sz w:val="22"/>
          <w:szCs w:val="22"/>
        </w:rPr>
      </w:pPr>
      <w:r w:rsidRPr="003A3A0C">
        <w:rPr>
          <w:rFonts w:ascii="Arial" w:hAnsi="Arial" w:cs="Arial"/>
          <w:sz w:val="22"/>
          <w:szCs w:val="22"/>
        </w:rPr>
        <w:t>Postępowanie jest prowadzone w trybie przetargu nieogra</w:t>
      </w:r>
      <w:r>
        <w:rPr>
          <w:rFonts w:ascii="Arial" w:hAnsi="Arial" w:cs="Arial"/>
          <w:sz w:val="22"/>
          <w:szCs w:val="22"/>
        </w:rPr>
        <w:t>niczonego</w:t>
      </w:r>
    </w:p>
    <w:p w:rsidR="007F51B7" w:rsidRDefault="007F51B7" w:rsidP="00933D4D">
      <w:pPr>
        <w:pStyle w:val="Tekstpodstawowy"/>
        <w:jc w:val="center"/>
        <w:rPr>
          <w:rFonts w:ascii="Arial" w:hAnsi="Arial" w:cs="Arial"/>
          <w:sz w:val="22"/>
          <w:szCs w:val="22"/>
        </w:rPr>
      </w:pPr>
      <w:r>
        <w:rPr>
          <w:rFonts w:ascii="Arial" w:hAnsi="Arial" w:cs="Arial"/>
          <w:sz w:val="22"/>
          <w:szCs w:val="22"/>
        </w:rPr>
        <w:t>(art. 39 - 46 ustawy z </w:t>
      </w:r>
      <w:r w:rsidRPr="003A3A0C">
        <w:rPr>
          <w:rFonts w:ascii="Arial" w:hAnsi="Arial" w:cs="Arial"/>
          <w:sz w:val="22"/>
          <w:szCs w:val="22"/>
        </w:rPr>
        <w:t>dnia 29 stycznia 2004 r. Prawo zamówień publicznych</w:t>
      </w:r>
      <w:r>
        <w:rPr>
          <w:rFonts w:ascii="Arial" w:hAnsi="Arial" w:cs="Arial"/>
          <w:sz w:val="22"/>
          <w:szCs w:val="22"/>
        </w:rPr>
        <w:t xml:space="preserve"> </w:t>
      </w:r>
    </w:p>
    <w:p w:rsidR="007F51B7" w:rsidRDefault="007F51B7" w:rsidP="00933D4D">
      <w:pPr>
        <w:pStyle w:val="Tekstpodstawowy"/>
        <w:jc w:val="center"/>
        <w:rPr>
          <w:rFonts w:ascii="Arial" w:hAnsi="Arial" w:cs="Arial"/>
          <w:b w:val="0"/>
          <w:sz w:val="22"/>
          <w:szCs w:val="22"/>
        </w:rPr>
      </w:pPr>
      <w:r>
        <w:rPr>
          <w:rFonts w:ascii="Arial" w:hAnsi="Arial" w:cs="Arial"/>
          <w:sz w:val="22"/>
          <w:szCs w:val="22"/>
        </w:rPr>
        <w:t>tj. Dz. U. z 2017</w:t>
      </w:r>
      <w:r w:rsidR="004A732E">
        <w:rPr>
          <w:rFonts w:ascii="Arial" w:hAnsi="Arial" w:cs="Arial"/>
          <w:sz w:val="22"/>
          <w:szCs w:val="22"/>
        </w:rPr>
        <w:t xml:space="preserve">r., </w:t>
      </w:r>
      <w:r>
        <w:rPr>
          <w:rFonts w:ascii="Arial" w:hAnsi="Arial" w:cs="Arial"/>
          <w:sz w:val="22"/>
          <w:szCs w:val="22"/>
        </w:rPr>
        <w:t xml:space="preserve"> poz. 1579</w:t>
      </w:r>
      <w:r w:rsidR="00041624">
        <w:rPr>
          <w:rFonts w:ascii="Arial" w:hAnsi="Arial" w:cs="Arial"/>
          <w:sz w:val="22"/>
          <w:szCs w:val="22"/>
        </w:rPr>
        <w:t xml:space="preserve"> z późn.zm.</w:t>
      </w:r>
      <w:r w:rsidRPr="003A3A0C">
        <w:rPr>
          <w:rFonts w:ascii="Arial" w:hAnsi="Arial" w:cs="Arial"/>
          <w:sz w:val="22"/>
          <w:szCs w:val="22"/>
        </w:rPr>
        <w:t>)</w:t>
      </w:r>
    </w:p>
    <w:p w:rsidR="007F51B7" w:rsidRPr="003A3A0C" w:rsidRDefault="007F51B7" w:rsidP="00933D4D">
      <w:pPr>
        <w:pStyle w:val="Tekstpodstawowy"/>
        <w:jc w:val="both"/>
        <w:rPr>
          <w:rFonts w:ascii="Arial" w:hAnsi="Arial" w:cs="Arial"/>
          <w:b w:val="0"/>
          <w:sz w:val="22"/>
          <w:szCs w:val="22"/>
        </w:rPr>
      </w:pPr>
    </w:p>
    <w:p w:rsidR="007F51B7" w:rsidRPr="00113D52" w:rsidRDefault="007F51B7" w:rsidP="00933D4D">
      <w:pPr>
        <w:widowControl w:val="0"/>
        <w:spacing w:line="360" w:lineRule="auto"/>
        <w:jc w:val="center"/>
        <w:rPr>
          <w:rFonts w:ascii="Arial" w:hAnsi="Arial" w:cs="Arial"/>
          <w:bCs/>
          <w:sz w:val="22"/>
          <w:szCs w:val="22"/>
          <w:u w:val="single"/>
        </w:rPr>
      </w:pPr>
      <w:r w:rsidRPr="00113D52">
        <w:rPr>
          <w:rFonts w:ascii="Arial" w:hAnsi="Arial" w:cs="Arial"/>
          <w:bCs/>
          <w:sz w:val="22"/>
          <w:szCs w:val="22"/>
          <w:u w:val="single"/>
        </w:rPr>
        <w:t>WARTOŚĆ SZACUNKOWA:</w:t>
      </w:r>
    </w:p>
    <w:p w:rsidR="007F51B7" w:rsidRPr="00003C22" w:rsidRDefault="007F51B7" w:rsidP="00933D4D">
      <w:pPr>
        <w:widowControl w:val="0"/>
        <w:jc w:val="center"/>
        <w:rPr>
          <w:rFonts w:ascii="Arial" w:hAnsi="Arial" w:cs="Arial"/>
          <w:b/>
          <w:sz w:val="22"/>
          <w:szCs w:val="22"/>
        </w:rPr>
      </w:pPr>
      <w:r>
        <w:rPr>
          <w:rFonts w:ascii="Arial" w:hAnsi="Arial" w:cs="Arial"/>
          <w:b/>
          <w:sz w:val="22"/>
          <w:szCs w:val="22"/>
        </w:rPr>
        <w:t>Poniżej</w:t>
      </w:r>
      <w:r w:rsidRPr="00003C22">
        <w:rPr>
          <w:rFonts w:ascii="Arial" w:hAnsi="Arial" w:cs="Arial"/>
          <w:b/>
          <w:sz w:val="22"/>
          <w:szCs w:val="22"/>
        </w:rPr>
        <w:t xml:space="preserve"> kwot określonych w przepisach wydanych na podstawie art. 11 ust. 8 ustawy z dnia 29 stycznia 2004 roku Prawo zamówień publicznych</w:t>
      </w:r>
    </w:p>
    <w:p w:rsidR="007F51B7" w:rsidRDefault="007F51B7" w:rsidP="00933D4D">
      <w:pPr>
        <w:spacing w:line="360" w:lineRule="auto"/>
        <w:jc w:val="both"/>
        <w:rPr>
          <w:rFonts w:ascii="Arial" w:hAnsi="Arial" w:cs="Arial"/>
          <w:b/>
          <w:sz w:val="22"/>
          <w:szCs w:val="22"/>
        </w:rPr>
      </w:pPr>
    </w:p>
    <w:p w:rsidR="007F51B7" w:rsidRPr="00F06395" w:rsidRDefault="007F51B7" w:rsidP="008432AE">
      <w:pPr>
        <w:jc w:val="both"/>
        <w:rPr>
          <w:rFonts w:ascii="Arial" w:hAnsi="Arial" w:cs="Arial"/>
          <w:b/>
          <w:sz w:val="22"/>
          <w:szCs w:val="22"/>
        </w:rPr>
      </w:pPr>
    </w:p>
    <w:p w:rsidR="007F51B7" w:rsidRPr="00F06395" w:rsidRDefault="007F51B7" w:rsidP="008432AE">
      <w:pPr>
        <w:jc w:val="both"/>
        <w:rPr>
          <w:rFonts w:ascii="Arial" w:hAnsi="Arial" w:cs="Arial"/>
          <w:b/>
          <w:sz w:val="22"/>
          <w:szCs w:val="22"/>
        </w:rPr>
      </w:pPr>
    </w:p>
    <w:p w:rsidR="007F51B7" w:rsidRPr="0073226A" w:rsidRDefault="007F51B7" w:rsidP="009310B5">
      <w:pPr>
        <w:rPr>
          <w:b/>
          <w:sz w:val="22"/>
          <w:szCs w:val="22"/>
        </w:rPr>
      </w:pPr>
    </w:p>
    <w:p w:rsidR="007F51B7" w:rsidRPr="0073226A" w:rsidRDefault="007F51B7" w:rsidP="009310B5">
      <w:pPr>
        <w:rPr>
          <w:b/>
          <w:sz w:val="22"/>
          <w:szCs w:val="22"/>
        </w:rPr>
      </w:pPr>
      <w:r>
        <w:rPr>
          <w:b/>
          <w:sz w:val="22"/>
          <w:szCs w:val="22"/>
        </w:rPr>
        <w:t xml:space="preserve">       </w:t>
      </w:r>
      <w:r w:rsidRPr="0073226A">
        <w:rPr>
          <w:b/>
          <w:sz w:val="22"/>
          <w:szCs w:val="22"/>
        </w:rPr>
        <w:t>Zatwierdził:</w:t>
      </w:r>
    </w:p>
    <w:p w:rsidR="007F51B7" w:rsidRPr="0073226A" w:rsidRDefault="007F51B7" w:rsidP="009310B5">
      <w:pPr>
        <w:rPr>
          <w:b/>
          <w:i/>
          <w:sz w:val="22"/>
          <w:szCs w:val="22"/>
        </w:rPr>
      </w:pPr>
      <w:r w:rsidRPr="0073226A">
        <w:rPr>
          <w:b/>
          <w:i/>
          <w:sz w:val="22"/>
          <w:szCs w:val="22"/>
        </w:rPr>
        <w:t xml:space="preserve">                                                       </w:t>
      </w:r>
    </w:p>
    <w:p w:rsidR="007F51B7" w:rsidRPr="0073226A" w:rsidRDefault="007F51B7" w:rsidP="009310B5">
      <w:pPr>
        <w:spacing w:after="120"/>
        <w:ind w:left="426"/>
        <w:jc w:val="both"/>
        <w:rPr>
          <w:sz w:val="22"/>
          <w:szCs w:val="22"/>
        </w:rPr>
      </w:pPr>
      <w:r w:rsidRPr="0073226A">
        <w:rPr>
          <w:sz w:val="22"/>
          <w:szCs w:val="22"/>
        </w:rPr>
        <w:t>1.</w:t>
      </w:r>
      <w:r w:rsidRPr="0073226A">
        <w:rPr>
          <w:sz w:val="22"/>
          <w:szCs w:val="22"/>
        </w:rPr>
        <w:tab/>
        <w:t xml:space="preserve">Przewodniczący Zarządu - Wojciech Konarski </w:t>
      </w:r>
      <w:r w:rsidRPr="0073226A">
        <w:rPr>
          <w:sz w:val="22"/>
          <w:szCs w:val="22"/>
        </w:rPr>
        <w:tab/>
      </w:r>
      <w:r w:rsidRPr="0073226A">
        <w:rPr>
          <w:sz w:val="22"/>
          <w:szCs w:val="22"/>
        </w:rPr>
        <w:tab/>
        <w:t>...................................</w:t>
      </w:r>
    </w:p>
    <w:p w:rsidR="007F51B7" w:rsidRPr="0073226A" w:rsidRDefault="007F51B7" w:rsidP="009310B5">
      <w:pPr>
        <w:spacing w:after="120"/>
        <w:ind w:left="283"/>
        <w:jc w:val="both"/>
        <w:rPr>
          <w:sz w:val="22"/>
          <w:szCs w:val="22"/>
        </w:rPr>
      </w:pPr>
    </w:p>
    <w:p w:rsidR="007F51B7" w:rsidRPr="0073226A" w:rsidRDefault="007F51B7" w:rsidP="009310B5">
      <w:pPr>
        <w:spacing w:after="120"/>
        <w:jc w:val="both"/>
        <w:rPr>
          <w:sz w:val="22"/>
          <w:szCs w:val="22"/>
        </w:rPr>
      </w:pPr>
      <w:r w:rsidRPr="0073226A">
        <w:rPr>
          <w:sz w:val="22"/>
          <w:szCs w:val="22"/>
        </w:rPr>
        <w:t xml:space="preserve">      2.    Członek Zarządu - Jerzy Miler</w:t>
      </w:r>
      <w:r w:rsidRPr="0073226A">
        <w:rPr>
          <w:sz w:val="22"/>
          <w:szCs w:val="22"/>
        </w:rPr>
        <w:tab/>
      </w:r>
      <w:r w:rsidRPr="0073226A">
        <w:rPr>
          <w:sz w:val="22"/>
          <w:szCs w:val="22"/>
        </w:rPr>
        <w:tab/>
      </w:r>
      <w:r w:rsidRPr="0073226A">
        <w:rPr>
          <w:sz w:val="22"/>
          <w:szCs w:val="22"/>
        </w:rPr>
        <w:tab/>
      </w:r>
      <w:r w:rsidRPr="0073226A">
        <w:rPr>
          <w:sz w:val="22"/>
          <w:szCs w:val="22"/>
        </w:rPr>
        <w:tab/>
        <w:t>...................................</w:t>
      </w:r>
    </w:p>
    <w:p w:rsidR="007F51B7" w:rsidRPr="0073226A" w:rsidRDefault="007F51B7" w:rsidP="009310B5">
      <w:pPr>
        <w:spacing w:after="120"/>
        <w:jc w:val="both"/>
        <w:rPr>
          <w:sz w:val="22"/>
          <w:szCs w:val="22"/>
        </w:rPr>
      </w:pPr>
    </w:p>
    <w:p w:rsidR="007F51B7" w:rsidRPr="0073226A" w:rsidRDefault="007F51B7" w:rsidP="00310D77">
      <w:pPr>
        <w:numPr>
          <w:ilvl w:val="0"/>
          <w:numId w:val="34"/>
        </w:numPr>
        <w:suppressAutoHyphens/>
        <w:spacing w:after="120"/>
        <w:jc w:val="both"/>
        <w:rPr>
          <w:sz w:val="22"/>
          <w:szCs w:val="22"/>
        </w:rPr>
      </w:pPr>
      <w:r w:rsidRPr="0073226A">
        <w:rPr>
          <w:sz w:val="22"/>
          <w:szCs w:val="22"/>
        </w:rPr>
        <w:t xml:space="preserve"> Członek Zarządu – Jan Gładkow</w:t>
      </w:r>
      <w:r w:rsidRPr="0073226A">
        <w:rPr>
          <w:sz w:val="22"/>
          <w:szCs w:val="22"/>
        </w:rPr>
        <w:tab/>
      </w:r>
      <w:r w:rsidRPr="0073226A">
        <w:rPr>
          <w:sz w:val="22"/>
          <w:szCs w:val="22"/>
        </w:rPr>
        <w:tab/>
      </w:r>
      <w:r w:rsidRPr="0073226A">
        <w:rPr>
          <w:sz w:val="22"/>
          <w:szCs w:val="22"/>
        </w:rPr>
        <w:tab/>
        <w:t>...................................</w:t>
      </w:r>
    </w:p>
    <w:p w:rsidR="007F51B7" w:rsidRPr="0073226A" w:rsidRDefault="007F51B7" w:rsidP="009310B5">
      <w:pPr>
        <w:spacing w:after="120"/>
        <w:ind w:left="283"/>
        <w:jc w:val="both"/>
        <w:rPr>
          <w:sz w:val="22"/>
          <w:szCs w:val="22"/>
        </w:rPr>
      </w:pPr>
    </w:p>
    <w:p w:rsidR="007F51B7" w:rsidRPr="0073226A" w:rsidRDefault="007F51B7" w:rsidP="00310D77">
      <w:pPr>
        <w:numPr>
          <w:ilvl w:val="0"/>
          <w:numId w:val="34"/>
        </w:numPr>
        <w:suppressAutoHyphens/>
        <w:spacing w:after="120"/>
        <w:jc w:val="both"/>
        <w:rPr>
          <w:sz w:val="22"/>
          <w:szCs w:val="22"/>
        </w:rPr>
      </w:pPr>
      <w:r w:rsidRPr="0073226A">
        <w:rPr>
          <w:sz w:val="22"/>
          <w:szCs w:val="22"/>
        </w:rPr>
        <w:t xml:space="preserve">Członek Zarządu – Henryk Kaczmar </w:t>
      </w:r>
      <w:r w:rsidRPr="0073226A">
        <w:rPr>
          <w:sz w:val="22"/>
          <w:szCs w:val="22"/>
        </w:rPr>
        <w:tab/>
      </w:r>
      <w:r w:rsidRPr="0073226A">
        <w:rPr>
          <w:sz w:val="22"/>
          <w:szCs w:val="22"/>
        </w:rPr>
        <w:tab/>
      </w:r>
      <w:r w:rsidRPr="0073226A">
        <w:rPr>
          <w:sz w:val="22"/>
          <w:szCs w:val="22"/>
        </w:rPr>
        <w:tab/>
        <w:t>...................................</w:t>
      </w:r>
    </w:p>
    <w:p w:rsidR="007F51B7" w:rsidRPr="0073226A" w:rsidRDefault="007F51B7" w:rsidP="00310D77">
      <w:pPr>
        <w:pStyle w:val="Nagwek1"/>
        <w:numPr>
          <w:ilvl w:val="0"/>
          <w:numId w:val="33"/>
        </w:numPr>
        <w:suppressAutoHyphens/>
        <w:spacing w:after="120"/>
        <w:jc w:val="left"/>
        <w:rPr>
          <w:sz w:val="22"/>
          <w:szCs w:val="22"/>
        </w:rPr>
      </w:pPr>
    </w:p>
    <w:p w:rsidR="007F51B7" w:rsidRPr="0073226A" w:rsidRDefault="007F51B7" w:rsidP="009310B5">
      <w:pPr>
        <w:spacing w:after="120"/>
        <w:rPr>
          <w:sz w:val="22"/>
          <w:szCs w:val="22"/>
        </w:rPr>
      </w:pPr>
      <w:r w:rsidRPr="0073226A">
        <w:rPr>
          <w:sz w:val="22"/>
          <w:szCs w:val="22"/>
        </w:rPr>
        <w:t xml:space="preserve">      5.   Członek Zarządu – Tomasz Siergiej</w:t>
      </w:r>
      <w:r w:rsidRPr="0073226A">
        <w:rPr>
          <w:sz w:val="22"/>
          <w:szCs w:val="22"/>
        </w:rPr>
        <w:tab/>
        <w:t xml:space="preserve">                         ...................................</w:t>
      </w:r>
    </w:p>
    <w:p w:rsidR="007F51B7" w:rsidRPr="0073226A" w:rsidRDefault="007F51B7" w:rsidP="009310B5">
      <w:pPr>
        <w:rPr>
          <w:sz w:val="22"/>
          <w:szCs w:val="22"/>
        </w:rPr>
      </w:pPr>
    </w:p>
    <w:p w:rsidR="007F51B7" w:rsidRPr="0073226A" w:rsidRDefault="007F51B7" w:rsidP="009310B5">
      <w:pPr>
        <w:rPr>
          <w:sz w:val="22"/>
          <w:szCs w:val="22"/>
        </w:rPr>
      </w:pPr>
    </w:p>
    <w:p w:rsidR="007F51B7" w:rsidRPr="0073226A" w:rsidRDefault="007F51B7" w:rsidP="009310B5">
      <w:pPr>
        <w:rPr>
          <w:sz w:val="22"/>
          <w:szCs w:val="22"/>
        </w:rPr>
      </w:pPr>
    </w:p>
    <w:p w:rsidR="007F51B7" w:rsidRPr="0073226A" w:rsidRDefault="007F51B7" w:rsidP="009310B5">
      <w:pPr>
        <w:jc w:val="center"/>
        <w:rPr>
          <w:b/>
          <w:sz w:val="22"/>
          <w:szCs w:val="22"/>
        </w:rPr>
      </w:pPr>
      <w:r w:rsidRPr="0073226A">
        <w:rPr>
          <w:sz w:val="22"/>
          <w:szCs w:val="22"/>
        </w:rPr>
        <w:t xml:space="preserve">Gryfino, dnia </w:t>
      </w:r>
      <w:r w:rsidR="00C14AE1">
        <w:rPr>
          <w:sz w:val="22"/>
          <w:szCs w:val="22"/>
        </w:rPr>
        <w:t>21.06</w:t>
      </w:r>
      <w:r w:rsidR="00041624">
        <w:rPr>
          <w:sz w:val="22"/>
          <w:szCs w:val="22"/>
        </w:rPr>
        <w:t>.</w:t>
      </w:r>
      <w:r w:rsidRPr="0073226A">
        <w:rPr>
          <w:sz w:val="22"/>
          <w:szCs w:val="22"/>
        </w:rPr>
        <w:t>201</w:t>
      </w:r>
      <w:r w:rsidR="00851147">
        <w:rPr>
          <w:sz w:val="22"/>
          <w:szCs w:val="22"/>
        </w:rPr>
        <w:t>8</w:t>
      </w:r>
      <w:r w:rsidRPr="0073226A">
        <w:rPr>
          <w:sz w:val="22"/>
          <w:szCs w:val="22"/>
        </w:rPr>
        <w:t>r.</w:t>
      </w:r>
    </w:p>
    <w:p w:rsidR="007F51B7" w:rsidRPr="0073226A" w:rsidRDefault="007F51B7" w:rsidP="009310B5">
      <w:pPr>
        <w:autoSpaceDE w:val="0"/>
        <w:autoSpaceDN w:val="0"/>
        <w:adjustRightInd w:val="0"/>
        <w:snapToGrid w:val="0"/>
        <w:jc w:val="both"/>
        <w:rPr>
          <w:b/>
          <w:color w:val="000000"/>
          <w:sz w:val="22"/>
          <w:szCs w:val="22"/>
        </w:rPr>
      </w:pPr>
    </w:p>
    <w:p w:rsidR="007F51B7" w:rsidRPr="00F51FC3" w:rsidRDefault="007F51B7" w:rsidP="00F51FC3">
      <w:pPr>
        <w:rPr>
          <w:rFonts w:ascii="Arial" w:hAnsi="Arial" w:cs="Arial"/>
          <w:i/>
        </w:rPr>
      </w:pPr>
      <w:r w:rsidRPr="00F06395">
        <w:rPr>
          <w:rFonts w:ascii="Arial" w:hAnsi="Arial" w:cs="Arial"/>
          <w:b/>
        </w:rPr>
        <w:lastRenderedPageBreak/>
        <w:t xml:space="preserve">                                                                            </w:t>
      </w:r>
    </w:p>
    <w:p w:rsidR="007F51B7" w:rsidRPr="00F06395" w:rsidRDefault="007F51B7" w:rsidP="00C17730">
      <w:pPr>
        <w:pStyle w:val="Nagwek1"/>
        <w:numPr>
          <w:ilvl w:val="0"/>
          <w:numId w:val="67"/>
        </w:numPr>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NAZWA I ADRES ZAMAWIAJĄCEGO</w:t>
      </w:r>
    </w:p>
    <w:p w:rsidR="007F51B7" w:rsidRPr="00F06395" w:rsidRDefault="007F51B7">
      <w:pPr>
        <w:jc w:val="both"/>
        <w:rPr>
          <w:rFonts w:ascii="Arial" w:hAnsi="Arial" w:cs="Arial"/>
          <w:iCs/>
          <w:sz w:val="22"/>
        </w:rPr>
      </w:pPr>
    </w:p>
    <w:p w:rsidR="007F51B7" w:rsidRPr="00D65171" w:rsidRDefault="007F51B7" w:rsidP="00F51FC3">
      <w:pPr>
        <w:jc w:val="both"/>
        <w:rPr>
          <w:sz w:val="20"/>
          <w:szCs w:val="20"/>
        </w:rPr>
      </w:pPr>
      <w:r w:rsidRPr="00D65171">
        <w:rPr>
          <w:sz w:val="20"/>
          <w:szCs w:val="20"/>
        </w:rPr>
        <w:t xml:space="preserve">Nazwa Zamawiającego: </w:t>
      </w:r>
      <w:r w:rsidRPr="00D65171">
        <w:rPr>
          <w:b/>
          <w:sz w:val="20"/>
          <w:szCs w:val="20"/>
        </w:rPr>
        <w:t>Powiat Gryfiński</w:t>
      </w:r>
    </w:p>
    <w:p w:rsidR="007F51B7" w:rsidRPr="00D65171" w:rsidRDefault="007F51B7" w:rsidP="00F51FC3">
      <w:pPr>
        <w:jc w:val="both"/>
        <w:rPr>
          <w:sz w:val="20"/>
          <w:szCs w:val="20"/>
        </w:rPr>
      </w:pPr>
      <w:r w:rsidRPr="00D65171">
        <w:rPr>
          <w:sz w:val="20"/>
          <w:szCs w:val="20"/>
        </w:rPr>
        <w:t xml:space="preserve">Adres Zamawiającego: </w:t>
      </w:r>
      <w:r w:rsidRPr="00D65171">
        <w:rPr>
          <w:b/>
          <w:sz w:val="20"/>
          <w:szCs w:val="20"/>
        </w:rPr>
        <w:t>ul. Sprzymierzonych 4, 74-100 Gryfino</w:t>
      </w:r>
    </w:p>
    <w:p w:rsidR="007F51B7" w:rsidRPr="00D65171" w:rsidRDefault="007F51B7" w:rsidP="00F51FC3">
      <w:pPr>
        <w:jc w:val="both"/>
        <w:rPr>
          <w:sz w:val="20"/>
          <w:szCs w:val="20"/>
        </w:rPr>
      </w:pPr>
      <w:r w:rsidRPr="00D65171">
        <w:rPr>
          <w:sz w:val="20"/>
          <w:szCs w:val="20"/>
        </w:rPr>
        <w:t xml:space="preserve">Telefon: </w:t>
      </w:r>
      <w:r w:rsidRPr="00D65171">
        <w:rPr>
          <w:b/>
          <w:sz w:val="20"/>
          <w:szCs w:val="20"/>
        </w:rPr>
        <w:t>(091) 404 50 00, fax (091) 416 30 02</w:t>
      </w:r>
    </w:p>
    <w:p w:rsidR="007F51B7" w:rsidRPr="00D65171" w:rsidRDefault="007F51B7" w:rsidP="00F51FC3">
      <w:pPr>
        <w:jc w:val="both"/>
        <w:rPr>
          <w:sz w:val="20"/>
          <w:szCs w:val="20"/>
        </w:rPr>
      </w:pPr>
      <w:r w:rsidRPr="00D65171">
        <w:rPr>
          <w:sz w:val="20"/>
          <w:szCs w:val="20"/>
        </w:rPr>
        <w:t xml:space="preserve">NIP: 858-15-63-280, REGON 811683965 </w:t>
      </w:r>
    </w:p>
    <w:p w:rsidR="007F51B7" w:rsidRPr="00D65171" w:rsidRDefault="00C14AE1" w:rsidP="00F51FC3">
      <w:pPr>
        <w:jc w:val="both"/>
        <w:rPr>
          <w:sz w:val="20"/>
          <w:szCs w:val="20"/>
        </w:rPr>
      </w:pPr>
      <w:hyperlink r:id="rId8" w:history="1">
        <w:r w:rsidR="007F51B7" w:rsidRPr="00D65171">
          <w:rPr>
            <w:rStyle w:val="Hipercze"/>
            <w:sz w:val="20"/>
            <w:szCs w:val="20"/>
          </w:rPr>
          <w:t>www.gryfino.powiat.pl</w:t>
        </w:r>
      </w:hyperlink>
      <w:r w:rsidR="007F51B7" w:rsidRPr="00D65171">
        <w:rPr>
          <w:sz w:val="20"/>
          <w:szCs w:val="20"/>
        </w:rPr>
        <w:t xml:space="preserve"> , bip.gryfino.powiat.pl </w:t>
      </w:r>
    </w:p>
    <w:p w:rsidR="007F51B7" w:rsidRPr="00D65171" w:rsidRDefault="007F51B7" w:rsidP="00F51FC3">
      <w:pPr>
        <w:pStyle w:val="Tekstpodstawowy"/>
        <w:rPr>
          <w:color w:val="000000"/>
          <w:sz w:val="20"/>
          <w:szCs w:val="20"/>
        </w:rPr>
      </w:pPr>
      <w:r w:rsidRPr="00D65171">
        <w:rPr>
          <w:color w:val="000000"/>
          <w:sz w:val="20"/>
          <w:szCs w:val="20"/>
        </w:rPr>
        <w:t>godziny urzędowania: poniedziałek – piątek w godz. 7:30 – 15:30</w:t>
      </w:r>
    </w:p>
    <w:p w:rsidR="007F51B7" w:rsidRPr="00F06395" w:rsidRDefault="007F51B7">
      <w:pPr>
        <w:jc w:val="both"/>
        <w:rPr>
          <w:rFonts w:ascii="Arial" w:hAnsi="Arial" w:cs="Arial"/>
          <w:sz w:val="22"/>
          <w:szCs w:val="22"/>
        </w:rPr>
      </w:pPr>
    </w:p>
    <w:p w:rsidR="007F51B7" w:rsidRPr="00F06395" w:rsidRDefault="007F51B7">
      <w:pPr>
        <w:jc w:val="both"/>
        <w:rPr>
          <w:rFonts w:ascii="Arial" w:hAnsi="Arial" w:cs="Arial"/>
          <w:b/>
          <w:sz w:val="22"/>
        </w:rPr>
      </w:pPr>
    </w:p>
    <w:p w:rsidR="007F51B7" w:rsidRPr="00F06395" w:rsidRDefault="007F51B7" w:rsidP="00C17730">
      <w:pPr>
        <w:pStyle w:val="Nagwek1"/>
        <w:numPr>
          <w:ilvl w:val="0"/>
          <w:numId w:val="67"/>
        </w:numPr>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TRYB UDZIELENIA ZAMÓWIENIA</w:t>
      </w:r>
    </w:p>
    <w:p w:rsidR="007F51B7" w:rsidRPr="00D65171" w:rsidRDefault="007F51B7">
      <w:pPr>
        <w:jc w:val="both"/>
        <w:rPr>
          <w:rFonts w:ascii="Arial" w:hAnsi="Arial" w:cs="Arial"/>
          <w:sz w:val="20"/>
          <w:szCs w:val="20"/>
        </w:rPr>
      </w:pPr>
    </w:p>
    <w:p w:rsidR="007F51B7" w:rsidRPr="00D65171" w:rsidRDefault="007F51B7" w:rsidP="00310D77">
      <w:pPr>
        <w:pStyle w:val="Akapitzlist"/>
        <w:numPr>
          <w:ilvl w:val="0"/>
          <w:numId w:val="25"/>
        </w:numPr>
        <w:spacing w:after="0"/>
        <w:ind w:left="284" w:hanging="284"/>
        <w:jc w:val="both"/>
        <w:rPr>
          <w:rFonts w:ascii="Times New Roman" w:hAnsi="Times New Roman"/>
          <w:sz w:val="20"/>
          <w:szCs w:val="20"/>
        </w:rPr>
      </w:pPr>
      <w:r w:rsidRPr="00D65171">
        <w:rPr>
          <w:rFonts w:ascii="Times New Roman" w:hAnsi="Times New Roman"/>
          <w:sz w:val="20"/>
          <w:szCs w:val="20"/>
        </w:rPr>
        <w:t xml:space="preserve">Postępowanie prowadzone jest w </w:t>
      </w:r>
      <w:r w:rsidRPr="00D65171">
        <w:rPr>
          <w:rFonts w:ascii="Times New Roman" w:hAnsi="Times New Roman"/>
          <w:sz w:val="20"/>
          <w:szCs w:val="20"/>
          <w:lang w:eastAsia="ar-SA"/>
        </w:rPr>
        <w:t xml:space="preserve">trybie przetargu nieograniczonego na podstawie art. 10 ust. 1 oraz art. 39 – 46 </w:t>
      </w:r>
      <w:r w:rsidRPr="00D65171">
        <w:rPr>
          <w:rFonts w:ascii="Times New Roman" w:hAnsi="Times New Roman"/>
          <w:sz w:val="20"/>
          <w:szCs w:val="20"/>
        </w:rPr>
        <w:t>ustawy</w:t>
      </w:r>
      <w:r w:rsidRPr="00D65171">
        <w:rPr>
          <w:rStyle w:val="Pogrubienie"/>
          <w:rFonts w:ascii="Times New Roman" w:hAnsi="Times New Roman"/>
          <w:b w:val="0"/>
          <w:bCs/>
          <w:sz w:val="20"/>
          <w:szCs w:val="20"/>
        </w:rPr>
        <w:t xml:space="preserve"> z dnia 29 stycznia 2004 r. Prawo zamówień publicznych (Tekst jednolity z dnia 29 stycznia 2004 r., </w:t>
      </w:r>
      <w:r w:rsidRPr="00D65171">
        <w:rPr>
          <w:rFonts w:ascii="Times New Roman" w:hAnsi="Times New Roman"/>
          <w:sz w:val="20"/>
          <w:szCs w:val="20"/>
        </w:rPr>
        <w:t xml:space="preserve">Dz. U. </w:t>
      </w:r>
      <w:r w:rsidRPr="00D65171">
        <w:rPr>
          <w:rStyle w:val="Pogrubienie"/>
          <w:rFonts w:ascii="Times New Roman" w:hAnsi="Times New Roman"/>
          <w:b w:val="0"/>
          <w:bCs/>
          <w:sz w:val="20"/>
          <w:szCs w:val="20"/>
        </w:rPr>
        <w:t>z 2017 r., poz. 1579</w:t>
      </w:r>
      <w:r w:rsidR="00041624" w:rsidRPr="00D65171">
        <w:rPr>
          <w:rStyle w:val="Pogrubienie"/>
          <w:rFonts w:ascii="Times New Roman" w:hAnsi="Times New Roman"/>
          <w:b w:val="0"/>
          <w:bCs/>
          <w:sz w:val="20"/>
          <w:szCs w:val="20"/>
        </w:rPr>
        <w:t xml:space="preserve"> z późn.zm.</w:t>
      </w:r>
      <w:r w:rsidRPr="00D65171">
        <w:rPr>
          <w:rStyle w:val="Pogrubienie"/>
          <w:rFonts w:ascii="Times New Roman" w:hAnsi="Times New Roman"/>
          <w:b w:val="0"/>
          <w:bCs/>
          <w:sz w:val="20"/>
          <w:szCs w:val="20"/>
        </w:rPr>
        <w:t xml:space="preserve">) zwana dalej </w:t>
      </w:r>
      <w:proofErr w:type="spellStart"/>
      <w:r w:rsidRPr="00D65171">
        <w:rPr>
          <w:rStyle w:val="Pogrubienie"/>
          <w:rFonts w:ascii="Times New Roman" w:hAnsi="Times New Roman"/>
          <w:b w:val="0"/>
          <w:bCs/>
          <w:sz w:val="20"/>
          <w:szCs w:val="20"/>
        </w:rPr>
        <w:t>Pzp</w:t>
      </w:r>
      <w:proofErr w:type="spellEnd"/>
      <w:r w:rsidRPr="00D65171">
        <w:rPr>
          <w:rStyle w:val="Pogrubienie"/>
          <w:rFonts w:ascii="Times New Roman" w:hAnsi="Times New Roman"/>
          <w:b w:val="0"/>
          <w:bCs/>
          <w:sz w:val="20"/>
          <w:szCs w:val="20"/>
        </w:rPr>
        <w:t xml:space="preserve">. Wartość szacunkowa: </w:t>
      </w:r>
      <w:r w:rsidRPr="00D65171">
        <w:rPr>
          <w:rFonts w:ascii="Times New Roman" w:hAnsi="Times New Roman"/>
          <w:sz w:val="20"/>
          <w:szCs w:val="20"/>
        </w:rPr>
        <w:t>poniżej kwot określonych w przepisach wydanych na podstawie art. 11 ust. 8 ustawy z dnia 29 stycznia 2004 roku Prawo zamówień publicznych.</w:t>
      </w:r>
    </w:p>
    <w:p w:rsidR="007F51B7" w:rsidRPr="00D65171" w:rsidRDefault="007F51B7" w:rsidP="009E37FB">
      <w:pPr>
        <w:pStyle w:val="Akapitzlist"/>
        <w:spacing w:after="0"/>
        <w:ind w:left="284"/>
        <w:jc w:val="both"/>
        <w:rPr>
          <w:rFonts w:ascii="Times New Roman" w:hAnsi="Times New Roman"/>
          <w:sz w:val="20"/>
          <w:szCs w:val="20"/>
        </w:rPr>
      </w:pPr>
    </w:p>
    <w:p w:rsidR="007F51B7" w:rsidRPr="00D65171" w:rsidRDefault="007F51B7" w:rsidP="00310D77">
      <w:pPr>
        <w:pStyle w:val="Akapitzlist"/>
        <w:numPr>
          <w:ilvl w:val="0"/>
          <w:numId w:val="25"/>
        </w:numPr>
        <w:ind w:left="284" w:right="-87" w:hanging="284"/>
        <w:jc w:val="both"/>
        <w:rPr>
          <w:rFonts w:ascii="Times New Roman" w:hAnsi="Times New Roman"/>
          <w:sz w:val="20"/>
          <w:szCs w:val="20"/>
        </w:rPr>
      </w:pPr>
      <w:r w:rsidRPr="00D65171">
        <w:rPr>
          <w:rFonts w:ascii="Times New Roman" w:hAnsi="Times New Roman"/>
          <w:sz w:val="20"/>
          <w:szCs w:val="20"/>
        </w:rPr>
        <w:t>Zamawiający w niniejszym postępowaniu zastosuje tzw. procedurę odwróconą określoną w art. 24 aa</w:t>
      </w:r>
      <w:r w:rsidR="004A732E" w:rsidRPr="00D65171">
        <w:rPr>
          <w:rFonts w:ascii="Times New Roman" w:hAnsi="Times New Roman"/>
          <w:sz w:val="20"/>
          <w:szCs w:val="20"/>
        </w:rPr>
        <w:t xml:space="preserve"> </w:t>
      </w:r>
      <w:r w:rsidRPr="00D65171">
        <w:rPr>
          <w:rFonts w:ascii="Times New Roman" w:hAnsi="Times New Roman"/>
          <w:sz w:val="20"/>
          <w:szCs w:val="20"/>
        </w:rPr>
        <w:t>ustawy Prawo zamówień publicznych.</w:t>
      </w:r>
    </w:p>
    <w:p w:rsidR="007F51B7" w:rsidRPr="00F06395" w:rsidRDefault="007F51B7" w:rsidP="00C17730">
      <w:pPr>
        <w:pStyle w:val="Nagwek1"/>
        <w:numPr>
          <w:ilvl w:val="0"/>
          <w:numId w:val="67"/>
        </w:numPr>
        <w:pBdr>
          <w:top w:val="single" w:sz="4" w:space="11" w:color="auto"/>
          <w:left w:val="single" w:sz="4" w:space="4" w:color="auto"/>
          <w:bottom w:val="single" w:sz="4" w:space="7" w:color="auto"/>
          <w:right w:val="single" w:sz="4" w:space="4" w:color="auto"/>
        </w:pBdr>
        <w:jc w:val="both"/>
        <w:rPr>
          <w:rFonts w:ascii="Arial" w:hAnsi="Arial" w:cs="Arial"/>
          <w:b w:val="0"/>
          <w:bCs/>
          <w:sz w:val="22"/>
        </w:rPr>
      </w:pPr>
      <w:r w:rsidRPr="00F06395">
        <w:rPr>
          <w:rFonts w:ascii="Arial" w:hAnsi="Arial" w:cs="Arial"/>
          <w:sz w:val="22"/>
        </w:rPr>
        <w:t>OPIS PRZEDMIOTU ZAMÓWIENIA</w:t>
      </w:r>
    </w:p>
    <w:p w:rsidR="007F51B7" w:rsidRPr="00F06395" w:rsidRDefault="007F51B7">
      <w:pPr>
        <w:pStyle w:val="ZnakZnak3CharCharZnakZnakCharCharZnak"/>
        <w:jc w:val="both"/>
        <w:rPr>
          <w:rFonts w:ascii="Arial" w:hAnsi="Arial" w:cs="Arial"/>
          <w:sz w:val="22"/>
          <w:szCs w:val="22"/>
        </w:rPr>
      </w:pPr>
    </w:p>
    <w:p w:rsidR="007F51B7" w:rsidRPr="00D65171" w:rsidRDefault="007F51B7" w:rsidP="00B22CE0">
      <w:pPr>
        <w:pStyle w:val="Tekstpodstawowy"/>
        <w:jc w:val="both"/>
        <w:rPr>
          <w:rFonts w:ascii="Tahoma" w:hAnsi="Tahoma" w:cs="Tahoma"/>
          <w:b w:val="0"/>
          <w:color w:val="000000"/>
          <w:sz w:val="20"/>
          <w:szCs w:val="20"/>
        </w:rPr>
      </w:pPr>
      <w:r w:rsidRPr="00D65171">
        <w:rPr>
          <w:sz w:val="20"/>
          <w:szCs w:val="20"/>
        </w:rPr>
        <w:t>3.1. Przedmiotem zamówienia jest zadanie  pn.</w:t>
      </w:r>
      <w:r w:rsidR="00B22CE0">
        <w:rPr>
          <w:bCs w:val="0"/>
          <w:sz w:val="20"/>
          <w:szCs w:val="20"/>
        </w:rPr>
        <w:t xml:space="preserve"> </w:t>
      </w:r>
      <w:bookmarkStart w:id="2" w:name="_Hlk516831743"/>
      <w:r w:rsidR="00B22CE0" w:rsidRPr="00B22CE0">
        <w:rPr>
          <w:sz w:val="20"/>
          <w:szCs w:val="20"/>
        </w:rPr>
        <w:t>„Opracowanie dokumentacji technicznej dla zadania pn.: Przebudowa przepustów w ciągu drogi powiatowej nr 1549Z Banie – Rów, wraz z dojazdami, na odcinku od km: 3+322 do km 4+730”</w:t>
      </w:r>
      <w:bookmarkStart w:id="3" w:name="_Hlk492624680"/>
      <w:r w:rsidRPr="00D65171">
        <w:rPr>
          <w:sz w:val="20"/>
          <w:szCs w:val="20"/>
        </w:rPr>
        <w:t>.</w:t>
      </w:r>
      <w:r w:rsidR="00FC585E" w:rsidRPr="00D65171">
        <w:rPr>
          <w:sz w:val="20"/>
          <w:szCs w:val="20"/>
        </w:rPr>
        <w:t xml:space="preserve"> </w:t>
      </w:r>
    </w:p>
    <w:bookmarkEnd w:id="3"/>
    <w:p w:rsidR="007F51B7" w:rsidRPr="00D65171" w:rsidRDefault="007F51B7" w:rsidP="00C4501D">
      <w:pPr>
        <w:widowControl w:val="0"/>
        <w:rPr>
          <w:b/>
          <w:bCs/>
          <w:sz w:val="20"/>
          <w:szCs w:val="20"/>
        </w:rPr>
      </w:pPr>
    </w:p>
    <w:bookmarkEnd w:id="2"/>
    <w:p w:rsidR="007F51B7" w:rsidRPr="00D65171" w:rsidRDefault="007F51B7" w:rsidP="00C4501D">
      <w:pPr>
        <w:widowControl w:val="0"/>
        <w:rPr>
          <w:sz w:val="20"/>
          <w:szCs w:val="20"/>
        </w:rPr>
      </w:pPr>
      <w:r w:rsidRPr="00D65171">
        <w:rPr>
          <w:b/>
          <w:bCs/>
          <w:sz w:val="20"/>
          <w:szCs w:val="20"/>
        </w:rPr>
        <w:t>3.2. Zakres przedmiotu zamówienia do wykonania obejmuje:</w:t>
      </w:r>
    </w:p>
    <w:p w:rsidR="007F51B7" w:rsidRPr="00D65171" w:rsidRDefault="007F51B7" w:rsidP="009A61DF">
      <w:pPr>
        <w:pStyle w:val="Tekstpodstawowy21"/>
        <w:widowControl w:val="0"/>
        <w:rPr>
          <w:color w:val="FF0000"/>
          <w:sz w:val="20"/>
          <w:szCs w:val="20"/>
        </w:rPr>
      </w:pPr>
    </w:p>
    <w:p w:rsidR="00CA69DD" w:rsidRPr="00B22CE0" w:rsidRDefault="007F51B7" w:rsidP="00EE507E">
      <w:pPr>
        <w:widowControl w:val="0"/>
        <w:ind w:right="-468"/>
        <w:jc w:val="both"/>
        <w:rPr>
          <w:sz w:val="20"/>
          <w:szCs w:val="20"/>
        </w:rPr>
      </w:pPr>
      <w:r w:rsidRPr="00B22CE0">
        <w:rPr>
          <w:sz w:val="20"/>
          <w:szCs w:val="20"/>
        </w:rPr>
        <w:t xml:space="preserve">CPV:  </w:t>
      </w:r>
      <w:r w:rsidR="00B22CE0" w:rsidRPr="00B22CE0">
        <w:rPr>
          <w:sz w:val="20"/>
          <w:szCs w:val="20"/>
        </w:rPr>
        <w:t>71322000-1</w:t>
      </w:r>
      <w:r w:rsidR="00CA69DD" w:rsidRPr="00B22CE0">
        <w:rPr>
          <w:bCs/>
          <w:sz w:val="20"/>
          <w:szCs w:val="20"/>
        </w:rPr>
        <w:t xml:space="preserve">      usługi </w:t>
      </w:r>
      <w:r w:rsidR="00B22CE0" w:rsidRPr="00B22CE0">
        <w:rPr>
          <w:bCs/>
          <w:sz w:val="20"/>
          <w:szCs w:val="20"/>
        </w:rPr>
        <w:t>inżynierii projektowej w zakresie inżynierii lądowej i wodnej</w:t>
      </w:r>
    </w:p>
    <w:p w:rsidR="007F51B7" w:rsidRPr="00AB6831" w:rsidRDefault="007F51B7" w:rsidP="005745CA">
      <w:pPr>
        <w:ind w:right="-229"/>
        <w:jc w:val="both"/>
        <w:rPr>
          <w:sz w:val="20"/>
          <w:szCs w:val="20"/>
        </w:rPr>
      </w:pPr>
    </w:p>
    <w:p w:rsidR="00EB22FE" w:rsidRPr="00AB6831" w:rsidRDefault="00EB22FE" w:rsidP="005745CA">
      <w:pPr>
        <w:ind w:right="-229"/>
        <w:jc w:val="both"/>
        <w:rPr>
          <w:sz w:val="20"/>
          <w:szCs w:val="20"/>
        </w:rPr>
      </w:pPr>
      <w:r w:rsidRPr="00AB6831">
        <w:rPr>
          <w:sz w:val="20"/>
          <w:szCs w:val="20"/>
        </w:rPr>
        <w:t>3.3.Zakres inwestycji obejmuje wykonanie dokumentacji projektowej na:</w:t>
      </w:r>
    </w:p>
    <w:p w:rsidR="00EB22FE" w:rsidRPr="00AB6831" w:rsidRDefault="00EB22FE" w:rsidP="00EB22FE">
      <w:pPr>
        <w:numPr>
          <w:ilvl w:val="0"/>
          <w:numId w:val="72"/>
        </w:numPr>
        <w:jc w:val="both"/>
        <w:rPr>
          <w:bCs/>
          <w:sz w:val="20"/>
          <w:szCs w:val="20"/>
        </w:rPr>
      </w:pPr>
      <w:r w:rsidRPr="00AB6831">
        <w:rPr>
          <w:bCs/>
          <w:sz w:val="20"/>
          <w:szCs w:val="20"/>
        </w:rPr>
        <w:t>przebudowa 4-ch przepustów o średnicach: 0,7m (1 szt.), 0,8m (3 szt.),</w:t>
      </w:r>
    </w:p>
    <w:p w:rsidR="00EB22FE" w:rsidRPr="00AB6831" w:rsidRDefault="00EB22FE" w:rsidP="00EB22FE">
      <w:pPr>
        <w:numPr>
          <w:ilvl w:val="0"/>
          <w:numId w:val="72"/>
        </w:numPr>
        <w:jc w:val="both"/>
        <w:rPr>
          <w:bCs/>
          <w:sz w:val="20"/>
          <w:szCs w:val="20"/>
        </w:rPr>
      </w:pPr>
      <w:r w:rsidRPr="00AB6831">
        <w:rPr>
          <w:bCs/>
          <w:sz w:val="20"/>
          <w:szCs w:val="20"/>
        </w:rPr>
        <w:t xml:space="preserve">przebudowa nawierzchni drogi o docelowej szerokości jezdni – 6,0m (wystąpią odcinkowe poszerzenia drogi), </w:t>
      </w:r>
    </w:p>
    <w:p w:rsidR="00EB22FE" w:rsidRPr="00AB6831" w:rsidRDefault="00EB22FE" w:rsidP="00EB22FE">
      <w:pPr>
        <w:numPr>
          <w:ilvl w:val="0"/>
          <w:numId w:val="72"/>
        </w:numPr>
        <w:jc w:val="both"/>
        <w:rPr>
          <w:bCs/>
          <w:sz w:val="20"/>
          <w:szCs w:val="20"/>
        </w:rPr>
      </w:pPr>
      <w:r w:rsidRPr="00AB6831">
        <w:rPr>
          <w:bCs/>
          <w:sz w:val="20"/>
          <w:szCs w:val="20"/>
        </w:rPr>
        <w:t xml:space="preserve">docelowa kategoria ruchu – KR3, </w:t>
      </w:r>
    </w:p>
    <w:p w:rsidR="00EB22FE" w:rsidRPr="00AB6831" w:rsidRDefault="00EB22FE" w:rsidP="00EB22FE">
      <w:pPr>
        <w:numPr>
          <w:ilvl w:val="0"/>
          <w:numId w:val="72"/>
        </w:numPr>
        <w:jc w:val="both"/>
        <w:rPr>
          <w:bCs/>
          <w:sz w:val="20"/>
          <w:szCs w:val="20"/>
        </w:rPr>
      </w:pPr>
      <w:r w:rsidRPr="00AB6831">
        <w:rPr>
          <w:bCs/>
          <w:sz w:val="20"/>
          <w:szCs w:val="20"/>
        </w:rPr>
        <w:t>odwodnienie drogi –  istniejącymi rowami (odtworzenie).</w:t>
      </w:r>
    </w:p>
    <w:p w:rsidR="007F3006" w:rsidRDefault="007F3006" w:rsidP="00EB22FE">
      <w:pPr>
        <w:numPr>
          <w:ilvl w:val="0"/>
          <w:numId w:val="72"/>
        </w:numPr>
        <w:jc w:val="both"/>
        <w:rPr>
          <w:bCs/>
          <w:sz w:val="20"/>
          <w:szCs w:val="20"/>
        </w:rPr>
      </w:pPr>
      <w:r>
        <w:rPr>
          <w:bCs/>
          <w:sz w:val="20"/>
          <w:szCs w:val="20"/>
        </w:rPr>
        <w:t>sporządzenie mapy do celów projektowych,</w:t>
      </w:r>
    </w:p>
    <w:p w:rsidR="00EB22FE" w:rsidRPr="00AB6831" w:rsidRDefault="00EB22FE" w:rsidP="00EB22FE">
      <w:pPr>
        <w:numPr>
          <w:ilvl w:val="0"/>
          <w:numId w:val="72"/>
        </w:numPr>
        <w:jc w:val="both"/>
        <w:rPr>
          <w:bCs/>
          <w:sz w:val="20"/>
          <w:szCs w:val="20"/>
        </w:rPr>
      </w:pPr>
      <w:r w:rsidRPr="00AB6831">
        <w:rPr>
          <w:bCs/>
          <w:sz w:val="20"/>
          <w:szCs w:val="20"/>
        </w:rPr>
        <w:t>sporządzenie dokumentacji technicznej (projektu budowlanego i wykonawczego) – po 4 egz. (wersja papierowa i na płycie CD),</w:t>
      </w:r>
    </w:p>
    <w:p w:rsidR="00EB22FE" w:rsidRDefault="00EB22FE" w:rsidP="00EB22FE">
      <w:pPr>
        <w:numPr>
          <w:ilvl w:val="0"/>
          <w:numId w:val="72"/>
        </w:numPr>
        <w:jc w:val="both"/>
        <w:rPr>
          <w:bCs/>
          <w:sz w:val="20"/>
          <w:szCs w:val="20"/>
        </w:rPr>
      </w:pPr>
      <w:r w:rsidRPr="00AB6831">
        <w:rPr>
          <w:bCs/>
          <w:sz w:val="20"/>
          <w:szCs w:val="20"/>
        </w:rPr>
        <w:t>uzyskanie wszelkich niezbędnych uzgodnień i pozwoleń związanych z dokumentacją projektową, w tym d</w:t>
      </w:r>
      <w:r w:rsidR="007F3006">
        <w:rPr>
          <w:bCs/>
          <w:sz w:val="20"/>
          <w:szCs w:val="20"/>
        </w:rPr>
        <w:t>ecyzji środowiskowej</w:t>
      </w:r>
      <w:r w:rsidRPr="00AB6831">
        <w:rPr>
          <w:bCs/>
          <w:sz w:val="20"/>
          <w:szCs w:val="20"/>
        </w:rPr>
        <w:t>,</w:t>
      </w:r>
    </w:p>
    <w:p w:rsidR="007F3006" w:rsidRPr="00AB6831" w:rsidRDefault="007F3006" w:rsidP="00EB22FE">
      <w:pPr>
        <w:numPr>
          <w:ilvl w:val="0"/>
          <w:numId w:val="72"/>
        </w:numPr>
        <w:jc w:val="both"/>
        <w:rPr>
          <w:bCs/>
          <w:sz w:val="20"/>
          <w:szCs w:val="20"/>
        </w:rPr>
      </w:pPr>
      <w:r>
        <w:rPr>
          <w:bCs/>
          <w:sz w:val="20"/>
          <w:szCs w:val="20"/>
        </w:rPr>
        <w:t>wykonanie na własny koszt badań specjalistycznych (w razie potrzeby),</w:t>
      </w:r>
    </w:p>
    <w:p w:rsidR="00EB22FE" w:rsidRPr="00AB6831" w:rsidRDefault="00EB22FE" w:rsidP="00EB22FE">
      <w:pPr>
        <w:numPr>
          <w:ilvl w:val="0"/>
          <w:numId w:val="72"/>
        </w:numPr>
        <w:jc w:val="both"/>
        <w:rPr>
          <w:bCs/>
          <w:sz w:val="20"/>
          <w:szCs w:val="20"/>
        </w:rPr>
      </w:pPr>
      <w:r w:rsidRPr="00AB6831">
        <w:rPr>
          <w:bCs/>
          <w:sz w:val="20"/>
          <w:szCs w:val="20"/>
        </w:rPr>
        <w:t>sporządzenie Szczegółowych Specyfikacji Technicznych, przedmiaru (Tabeli Elementów Rozliczeniowych) oraz kosztorysu inwestorskiego,</w:t>
      </w:r>
    </w:p>
    <w:p w:rsidR="00EB22FE" w:rsidRPr="00AB6831" w:rsidRDefault="00EB22FE" w:rsidP="00EB22FE">
      <w:pPr>
        <w:numPr>
          <w:ilvl w:val="0"/>
          <w:numId w:val="72"/>
        </w:numPr>
        <w:jc w:val="both"/>
        <w:rPr>
          <w:bCs/>
          <w:sz w:val="20"/>
          <w:szCs w:val="20"/>
        </w:rPr>
      </w:pPr>
      <w:r w:rsidRPr="00AB6831">
        <w:rPr>
          <w:bCs/>
          <w:sz w:val="20"/>
          <w:szCs w:val="20"/>
        </w:rPr>
        <w:t>nieodpłatne rozwiązywanie problemów technicznych w ramach nadzoru autorskiego w czasie realizacji robót budowlanych,</w:t>
      </w:r>
    </w:p>
    <w:p w:rsidR="007F3006" w:rsidRDefault="00EB22FE" w:rsidP="00EB22FE">
      <w:pPr>
        <w:numPr>
          <w:ilvl w:val="0"/>
          <w:numId w:val="72"/>
        </w:numPr>
        <w:jc w:val="both"/>
        <w:rPr>
          <w:bCs/>
          <w:sz w:val="20"/>
          <w:szCs w:val="20"/>
        </w:rPr>
      </w:pPr>
      <w:r w:rsidRPr="00AB6831">
        <w:rPr>
          <w:bCs/>
          <w:sz w:val="20"/>
          <w:szCs w:val="20"/>
        </w:rPr>
        <w:t>kompleksowa obsługa w zakresie niezbędnych uzgodnień i opinii w stosownych instytucjach</w:t>
      </w:r>
      <w:r w:rsidR="007F3006">
        <w:rPr>
          <w:bCs/>
          <w:sz w:val="20"/>
          <w:szCs w:val="20"/>
        </w:rPr>
        <w:t>,</w:t>
      </w:r>
    </w:p>
    <w:p w:rsidR="00EB22FE" w:rsidRPr="00AB6831" w:rsidRDefault="007F3006" w:rsidP="00EB22FE">
      <w:pPr>
        <w:numPr>
          <w:ilvl w:val="0"/>
          <w:numId w:val="72"/>
        </w:numPr>
        <w:jc w:val="both"/>
        <w:rPr>
          <w:bCs/>
          <w:sz w:val="20"/>
          <w:szCs w:val="20"/>
        </w:rPr>
      </w:pPr>
      <w:r w:rsidRPr="00AB6831">
        <w:rPr>
          <w:bCs/>
          <w:sz w:val="20"/>
          <w:szCs w:val="20"/>
        </w:rPr>
        <w:t xml:space="preserve">uzyskania decyzji o pozwoleniu na budowę lub </w:t>
      </w:r>
      <w:r>
        <w:rPr>
          <w:bCs/>
          <w:sz w:val="20"/>
          <w:szCs w:val="20"/>
        </w:rPr>
        <w:t>decyzji ZRID</w:t>
      </w:r>
      <w:r w:rsidR="00EB22FE" w:rsidRPr="00AB6831">
        <w:rPr>
          <w:bCs/>
          <w:sz w:val="20"/>
          <w:szCs w:val="20"/>
        </w:rPr>
        <w:t>.</w:t>
      </w:r>
    </w:p>
    <w:p w:rsidR="00AB6831" w:rsidRPr="00AB6831" w:rsidRDefault="00AB6831" w:rsidP="00AB6831">
      <w:pPr>
        <w:spacing w:after="46"/>
        <w:ind w:right="1569"/>
        <w:rPr>
          <w:sz w:val="20"/>
          <w:szCs w:val="20"/>
        </w:rPr>
      </w:pPr>
    </w:p>
    <w:p w:rsidR="00AB6831" w:rsidRPr="00AB6831" w:rsidRDefault="00AB6831" w:rsidP="00AB6831">
      <w:pPr>
        <w:spacing w:after="46"/>
        <w:ind w:right="1569"/>
        <w:rPr>
          <w:sz w:val="20"/>
          <w:szCs w:val="20"/>
        </w:rPr>
      </w:pPr>
      <w:r w:rsidRPr="00AB6831">
        <w:rPr>
          <w:sz w:val="20"/>
          <w:szCs w:val="20"/>
        </w:rPr>
        <w:t xml:space="preserve">Pozostałe wymagania dla całego przedmiotu zamówienia </w:t>
      </w:r>
    </w:p>
    <w:p w:rsidR="00AB6831" w:rsidRPr="00AB6831" w:rsidRDefault="00AB6831" w:rsidP="00C1236D">
      <w:pPr>
        <w:spacing w:after="46"/>
        <w:ind w:right="1569" w:firstLine="708"/>
        <w:rPr>
          <w:sz w:val="20"/>
          <w:szCs w:val="20"/>
        </w:rPr>
      </w:pPr>
      <w:r w:rsidRPr="00AB6831">
        <w:rPr>
          <w:sz w:val="20"/>
          <w:szCs w:val="20"/>
        </w:rPr>
        <w:t>Wykonawca będzie zobowiązany m.in. do:</w:t>
      </w:r>
    </w:p>
    <w:p w:rsidR="00AB6831" w:rsidRPr="00AB6831" w:rsidRDefault="00AB6831" w:rsidP="00C1236D">
      <w:pPr>
        <w:numPr>
          <w:ilvl w:val="1"/>
          <w:numId w:val="73"/>
        </w:numPr>
        <w:spacing w:after="61" w:line="228" w:lineRule="auto"/>
        <w:ind w:left="1134" w:right="14" w:hanging="283"/>
        <w:jc w:val="both"/>
        <w:rPr>
          <w:sz w:val="20"/>
          <w:szCs w:val="20"/>
        </w:rPr>
      </w:pPr>
      <w:r w:rsidRPr="00AB6831">
        <w:rPr>
          <w:sz w:val="20"/>
          <w:szCs w:val="20"/>
        </w:rPr>
        <w:t>osobistego wykonania kluczowej części zamówienia w szczególności projektu branży drogowej,</w:t>
      </w:r>
    </w:p>
    <w:p w:rsidR="00AB6831" w:rsidRPr="00AB6831" w:rsidRDefault="00AB6831" w:rsidP="00C1236D">
      <w:pPr>
        <w:numPr>
          <w:ilvl w:val="1"/>
          <w:numId w:val="73"/>
        </w:numPr>
        <w:spacing w:after="62" w:line="228" w:lineRule="auto"/>
        <w:ind w:left="1134" w:right="14" w:hanging="283"/>
        <w:jc w:val="both"/>
        <w:rPr>
          <w:sz w:val="20"/>
          <w:szCs w:val="20"/>
        </w:rPr>
      </w:pPr>
      <w:r w:rsidRPr="00AB6831">
        <w:rPr>
          <w:sz w:val="20"/>
          <w:szCs w:val="20"/>
        </w:rPr>
        <w:t>pozyskania we własnym zakresie ewentualnych materiałów znajdujących się w zasobach odpowiednich instytucji, potrzebnych do wykonania przedmiotu zamówienia (w tym mapy do celów projektowych),</w:t>
      </w:r>
    </w:p>
    <w:p w:rsidR="00AB6831" w:rsidRPr="00AB6831" w:rsidRDefault="00AB6831" w:rsidP="00C1236D">
      <w:pPr>
        <w:numPr>
          <w:ilvl w:val="1"/>
          <w:numId w:val="73"/>
        </w:numPr>
        <w:spacing w:after="39" w:line="228" w:lineRule="auto"/>
        <w:ind w:left="1134" w:right="14" w:hanging="283"/>
        <w:jc w:val="both"/>
        <w:rPr>
          <w:sz w:val="20"/>
          <w:szCs w:val="20"/>
        </w:rPr>
      </w:pPr>
      <w:r w:rsidRPr="00AB6831">
        <w:rPr>
          <w:sz w:val="20"/>
          <w:szCs w:val="20"/>
        </w:rPr>
        <w:lastRenderedPageBreak/>
        <w:t>uzgodnienia projektów poszczególnych branż z gestorami sieci zlokalizowanych w pasie drogowym oraz do uzyskania uzgodnień od zarządców dróg, jak również terenów przyległych objętych niniejszym zamówieniem,</w:t>
      </w:r>
    </w:p>
    <w:p w:rsidR="00AB6831" w:rsidRPr="00AB6831" w:rsidRDefault="00AB6831" w:rsidP="00C1236D">
      <w:pPr>
        <w:numPr>
          <w:ilvl w:val="1"/>
          <w:numId w:val="73"/>
        </w:numPr>
        <w:spacing w:after="5" w:line="228" w:lineRule="auto"/>
        <w:ind w:left="1134" w:right="14" w:hanging="283"/>
        <w:jc w:val="both"/>
        <w:rPr>
          <w:sz w:val="20"/>
          <w:szCs w:val="20"/>
        </w:rPr>
      </w:pPr>
      <w:r w:rsidRPr="00AB6831">
        <w:rPr>
          <w:sz w:val="20"/>
          <w:szCs w:val="20"/>
        </w:rPr>
        <w:t>uzyskania w imieniu Zamawiające</w:t>
      </w:r>
      <w:r>
        <w:rPr>
          <w:sz w:val="20"/>
          <w:szCs w:val="20"/>
        </w:rPr>
        <w:t>go wszelkich niezbędnych opinii</w:t>
      </w:r>
      <w:r w:rsidRPr="00AB6831">
        <w:rPr>
          <w:sz w:val="20"/>
          <w:szCs w:val="20"/>
        </w:rPr>
        <w:t>, zezwoleń, uzgodnień i decyzji,</w:t>
      </w:r>
    </w:p>
    <w:p w:rsidR="00AB6831" w:rsidRPr="00AB6831" w:rsidRDefault="00AB6831" w:rsidP="00C1236D">
      <w:pPr>
        <w:numPr>
          <w:ilvl w:val="1"/>
          <w:numId w:val="73"/>
        </w:numPr>
        <w:spacing w:after="32" w:line="228" w:lineRule="auto"/>
        <w:ind w:left="1134" w:right="14" w:hanging="283"/>
        <w:jc w:val="both"/>
        <w:rPr>
          <w:sz w:val="20"/>
          <w:szCs w:val="20"/>
        </w:rPr>
      </w:pPr>
      <w:r w:rsidRPr="00AB6831">
        <w:rPr>
          <w:sz w:val="20"/>
          <w:szCs w:val="20"/>
        </w:rPr>
        <w:t>zapewnienia wsparcia i udziału w ewentualnych konsultacjach,</w:t>
      </w:r>
      <w:r w:rsidR="00C14AE1">
        <w:rPr>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visibility:visible;mso-wrap-style:square">
            <v:imagedata r:id="rId9" o:title=""/>
          </v:shape>
        </w:pict>
      </w:r>
    </w:p>
    <w:p w:rsidR="00AB6831" w:rsidRPr="00AB6831" w:rsidRDefault="00C14AE1" w:rsidP="00C1236D">
      <w:pPr>
        <w:numPr>
          <w:ilvl w:val="1"/>
          <w:numId w:val="73"/>
        </w:numPr>
        <w:spacing w:after="5" w:line="228" w:lineRule="auto"/>
        <w:ind w:left="1134" w:right="14" w:hanging="283"/>
        <w:jc w:val="both"/>
        <w:rPr>
          <w:sz w:val="20"/>
          <w:szCs w:val="20"/>
        </w:rPr>
      </w:pPr>
      <w:r>
        <w:rPr>
          <w:noProof/>
          <w:sz w:val="20"/>
          <w:szCs w:val="20"/>
        </w:rPr>
        <w:pict>
          <v:shape id="Picture 10015" o:spid="_x0000_s1026" type="#_x0000_t75" style="position:absolute;left:0;text-align:left;margin-left:532.1pt;margin-top:184.5pt;width:.35pt;height:.35pt;z-index:251659264;visibility:visible;mso-wrap-style:square;mso-wrap-distance-left:9pt;mso-wrap-distance-top:0;mso-wrap-distance-right:9pt;mso-wrap-distance-bottom:0;mso-position-horizontal:absolute;mso-position-horizontal-relative:page;mso-position-vertical:absolute;mso-position-vertical-relative:page" o:allowoverlap="f">
            <v:imagedata r:id="rId10" o:title=""/>
            <w10:wrap type="square" anchorx="page" anchory="page"/>
          </v:shape>
        </w:pict>
      </w:r>
      <w:r w:rsidR="00AB6831" w:rsidRPr="00AB6831">
        <w:rPr>
          <w:sz w:val="20"/>
          <w:szCs w:val="20"/>
        </w:rPr>
        <w:t xml:space="preserve">współpracy z Zamawiającym w trakcie przeprowadzania procedury zgodnej </w:t>
      </w:r>
      <w:r>
        <w:rPr>
          <w:noProof/>
          <w:sz w:val="20"/>
          <w:szCs w:val="20"/>
        </w:rPr>
        <w:pict>
          <v:shape id="_x0000_i1026" type="#_x0000_t75" style="width:.75pt;height:.75pt;visibility:visible;mso-wrap-style:square">
            <v:imagedata r:id="rId11" o:title=""/>
          </v:shape>
        </w:pict>
      </w:r>
      <w:r w:rsidR="00AB6831" w:rsidRPr="00AB6831">
        <w:rPr>
          <w:sz w:val="20"/>
          <w:szCs w:val="20"/>
        </w:rPr>
        <w:t xml:space="preserve">z ustawą Prawo zamówień publicznych w zakresie udzielania wyjaśnień/ odpowiedzi na pytania związane z przedmiotem zamówienia dla </w:t>
      </w:r>
      <w:r>
        <w:rPr>
          <w:noProof/>
          <w:sz w:val="20"/>
          <w:szCs w:val="20"/>
        </w:rPr>
        <w:pict>
          <v:shape id="_x0000_i1027" type="#_x0000_t75" style="width:.75pt;height:.75pt;visibility:visible;mso-wrap-style:square">
            <v:imagedata r:id="rId11" o:title=""/>
          </v:shape>
        </w:pict>
      </w:r>
      <w:r w:rsidR="00AB6831" w:rsidRPr="00AB6831">
        <w:rPr>
          <w:sz w:val="20"/>
          <w:szCs w:val="20"/>
        </w:rPr>
        <w:t xml:space="preserve">realizacji inwestycji oraz w ciągu 3 lat od odbioru ww. dokumentacji do </w:t>
      </w:r>
      <w:r>
        <w:rPr>
          <w:noProof/>
          <w:sz w:val="20"/>
          <w:szCs w:val="20"/>
        </w:rPr>
        <w:pict>
          <v:shape id="_x0000_i1028" type="#_x0000_t75" style="width:.75pt;height:.75pt;visibility:visible;mso-wrap-style:square">
            <v:imagedata r:id="rId12" o:title=""/>
          </v:shape>
        </w:pict>
      </w:r>
      <w:r w:rsidR="00AB6831" w:rsidRPr="00AB6831">
        <w:rPr>
          <w:sz w:val="20"/>
          <w:szCs w:val="20"/>
        </w:rPr>
        <w:t>aktualizacji kosztorysów inwestorskich na wezwanie Zamawiającego (maksymalnie 3 aktualizacje),</w:t>
      </w:r>
    </w:p>
    <w:p w:rsidR="00AB6831" w:rsidRPr="00AB6831" w:rsidRDefault="00AB6831" w:rsidP="00C1236D">
      <w:pPr>
        <w:numPr>
          <w:ilvl w:val="1"/>
          <w:numId w:val="73"/>
        </w:numPr>
        <w:spacing w:after="48" w:line="228" w:lineRule="auto"/>
        <w:ind w:left="1134" w:right="14" w:hanging="283"/>
        <w:jc w:val="both"/>
        <w:rPr>
          <w:sz w:val="20"/>
          <w:szCs w:val="20"/>
        </w:rPr>
      </w:pPr>
      <w:r w:rsidRPr="00AB6831">
        <w:rPr>
          <w:sz w:val="20"/>
          <w:szCs w:val="20"/>
        </w:rPr>
        <w:t>rozwiązywania problemów technicznych w ramach pełnionego nadzoru autorskiego w trakcie realizacji inwestycji,</w:t>
      </w:r>
    </w:p>
    <w:p w:rsidR="00AB6831" w:rsidRPr="00AB6831" w:rsidRDefault="00AB6831" w:rsidP="00C1236D">
      <w:pPr>
        <w:numPr>
          <w:ilvl w:val="1"/>
          <w:numId w:val="73"/>
        </w:numPr>
        <w:spacing w:after="5" w:line="228" w:lineRule="auto"/>
        <w:ind w:left="1134" w:right="14" w:hanging="283"/>
        <w:jc w:val="both"/>
        <w:rPr>
          <w:sz w:val="20"/>
          <w:szCs w:val="20"/>
        </w:rPr>
      </w:pPr>
      <w:r w:rsidRPr="00AB6831">
        <w:rPr>
          <w:sz w:val="20"/>
          <w:szCs w:val="20"/>
        </w:rPr>
        <w:t>świadczenia usług ze szczególną starannością, zgodnie z najlepszymi praktykami przyjętymi przy sporządzeniu opracowań będących przedmiotem zamówienia,</w:t>
      </w:r>
    </w:p>
    <w:p w:rsidR="00AB6831" w:rsidRPr="00AB6831" w:rsidRDefault="00AB6831" w:rsidP="00C1236D">
      <w:pPr>
        <w:numPr>
          <w:ilvl w:val="1"/>
          <w:numId w:val="73"/>
        </w:numPr>
        <w:spacing w:after="32" w:line="228" w:lineRule="auto"/>
        <w:ind w:left="1134" w:right="14" w:hanging="283"/>
        <w:jc w:val="both"/>
        <w:rPr>
          <w:sz w:val="20"/>
          <w:szCs w:val="20"/>
        </w:rPr>
      </w:pPr>
      <w:r w:rsidRPr="00AB6831">
        <w:rPr>
          <w:sz w:val="20"/>
          <w:szCs w:val="20"/>
        </w:rPr>
        <w:t>zaplanowania procesu projektowania z jego właściwą jakością i kompletnością,</w:t>
      </w:r>
    </w:p>
    <w:p w:rsidR="00AB6831" w:rsidRPr="00AB6831" w:rsidRDefault="00AB6831" w:rsidP="00C1236D">
      <w:pPr>
        <w:numPr>
          <w:ilvl w:val="1"/>
          <w:numId w:val="73"/>
        </w:numPr>
        <w:spacing w:after="38" w:line="228" w:lineRule="auto"/>
        <w:ind w:left="1134" w:right="14" w:hanging="283"/>
        <w:jc w:val="both"/>
        <w:rPr>
          <w:sz w:val="20"/>
          <w:szCs w:val="20"/>
        </w:rPr>
      </w:pPr>
      <w:r w:rsidRPr="00AB6831">
        <w:rPr>
          <w:sz w:val="20"/>
          <w:szCs w:val="20"/>
        </w:rPr>
        <w:t>realizacji poleceń Zamawiającego wynikających z Umowy,</w:t>
      </w:r>
    </w:p>
    <w:p w:rsidR="00AB6831" w:rsidRDefault="00AB6831" w:rsidP="00C1236D">
      <w:pPr>
        <w:numPr>
          <w:ilvl w:val="1"/>
          <w:numId w:val="73"/>
        </w:numPr>
        <w:ind w:left="1134" w:right="14" w:hanging="283"/>
        <w:jc w:val="both"/>
        <w:rPr>
          <w:sz w:val="20"/>
          <w:szCs w:val="20"/>
        </w:rPr>
      </w:pPr>
      <w:r w:rsidRPr="00AB6831">
        <w:rPr>
          <w:sz w:val="20"/>
          <w:szCs w:val="20"/>
        </w:rPr>
        <w:t>informowania Zamawiającego o problemach lub okolicznościach mogących wpłynąć na jakość lub termin zakończenia realizacji przedmiotu umowy,</w:t>
      </w:r>
    </w:p>
    <w:p w:rsidR="00AB6831" w:rsidRPr="00AB6831" w:rsidRDefault="00AB6831" w:rsidP="00C1236D">
      <w:pPr>
        <w:numPr>
          <w:ilvl w:val="1"/>
          <w:numId w:val="73"/>
        </w:numPr>
        <w:ind w:left="1134" w:right="14" w:hanging="283"/>
        <w:jc w:val="both"/>
        <w:rPr>
          <w:sz w:val="20"/>
          <w:szCs w:val="20"/>
        </w:rPr>
      </w:pPr>
      <w:r w:rsidRPr="00AB6831">
        <w:rPr>
          <w:sz w:val="20"/>
          <w:szCs w:val="20"/>
        </w:rPr>
        <w:t>przestrzegania praw patentowych i licencji.</w:t>
      </w:r>
    </w:p>
    <w:p w:rsidR="00AB6831" w:rsidRPr="00AB6831" w:rsidRDefault="00AB6831" w:rsidP="00AB6831">
      <w:pPr>
        <w:numPr>
          <w:ilvl w:val="0"/>
          <w:numId w:val="74"/>
        </w:numPr>
        <w:spacing w:after="5" w:line="228" w:lineRule="auto"/>
        <w:ind w:right="14" w:hanging="338"/>
        <w:jc w:val="both"/>
        <w:rPr>
          <w:sz w:val="20"/>
          <w:szCs w:val="20"/>
        </w:rPr>
      </w:pPr>
      <w:r w:rsidRPr="00AB6831">
        <w:rPr>
          <w:sz w:val="20"/>
          <w:szCs w:val="20"/>
        </w:rPr>
        <w:t xml:space="preserve">Wykonawca powinien, zgodnie z wymogami ustawy Prawo zamówień publicznych, opisać przedmiot zamówienia i jego cechy w sposób jednoznaczny i wyczerpujący, za pomocą dostatecznie dokładnych i zrozumiałych określeń, uwzględniając wszystkie </w:t>
      </w:r>
      <w:r>
        <w:rPr>
          <w:sz w:val="20"/>
          <w:szCs w:val="20"/>
        </w:rPr>
        <w:t>wy</w:t>
      </w:r>
      <w:r w:rsidRPr="00AB6831">
        <w:rPr>
          <w:sz w:val="20"/>
          <w:szCs w:val="20"/>
        </w:rPr>
        <w:t>magania i okoliczności mogące mieć wpływ na proces sporządzania przedmiotu zamówienia, a więc taki, który zapewnia, że potencjalni wykonawcy robót będą w stanie zidentyfikować, co jest przedmiotem zamówienia w sposób, który nie utrudni uczciwej konkurencji (zakazuje się dokonywania opisu przedmiotu zamówienia poprzez wskazanie znaków towarowych, patentów lub pochodzenia).</w:t>
      </w:r>
    </w:p>
    <w:p w:rsidR="00AB6831" w:rsidRPr="00AB6831" w:rsidRDefault="00AB6831" w:rsidP="00AB6831">
      <w:pPr>
        <w:numPr>
          <w:ilvl w:val="0"/>
          <w:numId w:val="74"/>
        </w:numPr>
        <w:spacing w:after="5" w:line="228" w:lineRule="auto"/>
        <w:ind w:right="14" w:hanging="338"/>
        <w:jc w:val="both"/>
        <w:rPr>
          <w:sz w:val="20"/>
          <w:szCs w:val="20"/>
        </w:rPr>
      </w:pPr>
      <w:r w:rsidRPr="00AB6831">
        <w:rPr>
          <w:sz w:val="20"/>
          <w:szCs w:val="20"/>
        </w:rPr>
        <w:t>Wykonawca winien zagwarantować skład osobowy, posiadający stosowne uprawnienia projektowe celem kompleksowego opracowania dokumentacji projektowej  branży drogowej.</w:t>
      </w:r>
    </w:p>
    <w:p w:rsidR="00AB6831" w:rsidRPr="00AB6831" w:rsidRDefault="00AB6831" w:rsidP="00AB6831">
      <w:pPr>
        <w:numPr>
          <w:ilvl w:val="0"/>
          <w:numId w:val="74"/>
        </w:numPr>
        <w:spacing w:after="5" w:line="228" w:lineRule="auto"/>
        <w:ind w:right="14" w:hanging="338"/>
        <w:jc w:val="both"/>
        <w:rPr>
          <w:sz w:val="20"/>
          <w:szCs w:val="20"/>
        </w:rPr>
      </w:pPr>
      <w:r w:rsidRPr="00AB6831">
        <w:rPr>
          <w:sz w:val="20"/>
          <w:szCs w:val="20"/>
        </w:rPr>
        <w:t xml:space="preserve">Wraz z odbiorem opracowań projektowych Wykonawca przeniesie na Zamawiającego </w:t>
      </w:r>
      <w:r w:rsidR="00C14AE1">
        <w:rPr>
          <w:noProof/>
          <w:sz w:val="20"/>
          <w:szCs w:val="20"/>
        </w:rPr>
        <w:pict>
          <v:shape id="Picture 10023" o:spid="_x0000_i1029" type="#_x0000_t75" style="width:.75pt;height:.75pt;visibility:visible;mso-wrap-style:square">
            <v:imagedata r:id="rId13" o:title=""/>
          </v:shape>
        </w:pict>
      </w:r>
      <w:r w:rsidRPr="00AB6831">
        <w:rPr>
          <w:sz w:val="20"/>
          <w:szCs w:val="20"/>
        </w:rPr>
        <w:t xml:space="preserve">wskazanego w umowie autorskie prawa majątkowe do opracowań projektowych wykonanych w ramach przedmiotu zamówienia. W ramach przyjętych praw majątkowych Zamawiający będzie mógł bez zgody Wykonawcy i bez dodatkowego wynagrodzenia oraz bez żadnych ograniczeń czasowych i jakościowych: użytkować opracowania projektowe; przekazywać opracowania innym wykonawcom biorącym udział w postępowaniu o udzielenie zamówień publicznych; udostępniać stronom </w:t>
      </w:r>
      <w:r w:rsidRPr="00AB6831">
        <w:rPr>
          <w:rFonts w:eastAsia="Courier New"/>
          <w:sz w:val="20"/>
          <w:szCs w:val="20"/>
        </w:rPr>
        <w:t>trzecim biorącym udział w procesie inwestycyjnym; wykorzystywać opracowania projektowe lub jego dowolną część do prezentacji; zwielokrotniać opracowanie.</w:t>
      </w:r>
    </w:p>
    <w:p w:rsidR="00AB6831" w:rsidRPr="00AB6831" w:rsidRDefault="00C14AE1" w:rsidP="00AB6831">
      <w:pPr>
        <w:spacing w:after="129"/>
        <w:ind w:left="734" w:right="14" w:hanging="374"/>
        <w:rPr>
          <w:sz w:val="20"/>
          <w:szCs w:val="20"/>
        </w:rPr>
      </w:pPr>
      <w:r>
        <w:rPr>
          <w:noProof/>
          <w:sz w:val="20"/>
          <w:szCs w:val="20"/>
        </w:rPr>
        <w:pict>
          <v:shape id="Picture 13069" o:spid="_x0000_i1030" type="#_x0000_t75" style="width:.75pt;height:.75pt;visibility:visible;mso-wrap-style:square">
            <v:imagedata r:id="rId14" o:title=""/>
          </v:shape>
        </w:pict>
      </w:r>
      <w:r w:rsidR="00AB6831" w:rsidRPr="00AB6831">
        <w:rPr>
          <w:rFonts w:eastAsia="Courier New"/>
          <w:sz w:val="20"/>
          <w:szCs w:val="20"/>
        </w:rPr>
        <w:t xml:space="preserve">5) Przedmiot zamówienia winien uwzględniać wymagania w zakresie dostępności dla </w:t>
      </w:r>
      <w:r>
        <w:rPr>
          <w:noProof/>
          <w:sz w:val="20"/>
          <w:szCs w:val="20"/>
        </w:rPr>
        <w:pict>
          <v:shape id="Picture 13070" o:spid="_x0000_i1031" type="#_x0000_t75" style="width:.75pt;height:.75pt;visibility:visible;mso-wrap-style:square">
            <v:imagedata r:id="rId15" o:title=""/>
          </v:shape>
        </w:pict>
      </w:r>
      <w:r w:rsidR="00AB6831" w:rsidRPr="00AB6831">
        <w:rPr>
          <w:rFonts w:eastAsia="Courier New"/>
          <w:sz w:val="20"/>
          <w:szCs w:val="20"/>
        </w:rPr>
        <w:t>osób niepełnosprawnych.</w:t>
      </w:r>
    </w:p>
    <w:p w:rsidR="00F22FE5" w:rsidRDefault="00AB6831" w:rsidP="00AB6831">
      <w:pPr>
        <w:spacing w:after="72"/>
        <w:ind w:left="446" w:right="245"/>
        <w:rPr>
          <w:rFonts w:eastAsia="Courier New"/>
          <w:sz w:val="20"/>
          <w:szCs w:val="20"/>
        </w:rPr>
      </w:pPr>
      <w:r w:rsidRPr="00AB6831">
        <w:rPr>
          <w:rFonts w:eastAsia="Courier New"/>
          <w:sz w:val="20"/>
          <w:szCs w:val="20"/>
        </w:rPr>
        <w:t>Rozliczenie końcowe przedmiotu umowy każdego z zadań odbędzie się po przekazaniu kompletnej dokumentacji wraz z uzyskaniem pozwole</w:t>
      </w:r>
      <w:r>
        <w:rPr>
          <w:rFonts w:eastAsia="Courier New"/>
          <w:sz w:val="20"/>
          <w:szCs w:val="20"/>
        </w:rPr>
        <w:t>nia</w:t>
      </w:r>
      <w:r w:rsidRPr="00AB6831">
        <w:rPr>
          <w:rFonts w:eastAsia="Courier New"/>
          <w:sz w:val="20"/>
          <w:szCs w:val="20"/>
        </w:rPr>
        <w:t xml:space="preserve"> na budowę</w:t>
      </w:r>
      <w:r>
        <w:rPr>
          <w:rFonts w:eastAsia="Courier New"/>
          <w:sz w:val="20"/>
          <w:szCs w:val="20"/>
        </w:rPr>
        <w:t>/</w:t>
      </w:r>
      <w:r w:rsidRPr="00AB6831">
        <w:rPr>
          <w:rFonts w:eastAsia="Courier New"/>
          <w:sz w:val="20"/>
          <w:szCs w:val="20"/>
        </w:rPr>
        <w:t xml:space="preserve"> decyzj</w:t>
      </w:r>
      <w:r>
        <w:rPr>
          <w:rFonts w:eastAsia="Courier New"/>
          <w:sz w:val="20"/>
          <w:szCs w:val="20"/>
        </w:rPr>
        <w:t>ę ZRID.</w:t>
      </w:r>
    </w:p>
    <w:p w:rsidR="00AB6831" w:rsidRPr="00AB6831" w:rsidRDefault="00AB6831" w:rsidP="00AB6831">
      <w:pPr>
        <w:spacing w:after="72"/>
        <w:ind w:left="446" w:right="245"/>
        <w:rPr>
          <w:sz w:val="20"/>
          <w:szCs w:val="20"/>
        </w:rPr>
      </w:pPr>
    </w:p>
    <w:p w:rsidR="00F22FE5" w:rsidRPr="00F06395" w:rsidRDefault="00C17730" w:rsidP="00310D77">
      <w:pPr>
        <w:pStyle w:val="Nagwek1"/>
        <w:numPr>
          <w:ilvl w:val="0"/>
          <w:numId w:val="47"/>
        </w:numPr>
        <w:pBdr>
          <w:top w:val="single" w:sz="4" w:space="11" w:color="auto"/>
          <w:left w:val="single" w:sz="4" w:space="4" w:color="auto"/>
          <w:bottom w:val="single" w:sz="4" w:space="7" w:color="auto"/>
          <w:right w:val="single" w:sz="4" w:space="4" w:color="auto"/>
        </w:pBdr>
        <w:jc w:val="both"/>
        <w:rPr>
          <w:rFonts w:ascii="Arial" w:hAnsi="Arial" w:cs="Arial"/>
          <w:sz w:val="22"/>
        </w:rPr>
      </w:pPr>
      <w:r>
        <w:rPr>
          <w:rFonts w:ascii="Arial" w:hAnsi="Arial" w:cs="Arial"/>
          <w:sz w:val="22"/>
        </w:rPr>
        <w:t xml:space="preserve">IV. </w:t>
      </w:r>
      <w:r w:rsidR="00F22FE5" w:rsidRPr="00F06395">
        <w:rPr>
          <w:rFonts w:ascii="Arial" w:hAnsi="Arial" w:cs="Arial"/>
          <w:sz w:val="22"/>
        </w:rPr>
        <w:t>TERMIN REALIZACJI ZAMÓWIENIA</w:t>
      </w:r>
    </w:p>
    <w:p w:rsidR="00CA69DD" w:rsidRPr="008659DB" w:rsidRDefault="00CA69DD" w:rsidP="00CA69DD">
      <w:pPr>
        <w:rPr>
          <w:highlight w:val="lightGray"/>
        </w:rPr>
      </w:pPr>
    </w:p>
    <w:p w:rsidR="00CA69DD" w:rsidRPr="00AB6831" w:rsidRDefault="00CA69DD" w:rsidP="00CA69DD">
      <w:pPr>
        <w:tabs>
          <w:tab w:val="left" w:pos="426"/>
        </w:tabs>
        <w:ind w:right="-852"/>
        <w:jc w:val="both"/>
        <w:rPr>
          <w:b/>
          <w:sz w:val="20"/>
          <w:szCs w:val="20"/>
        </w:rPr>
      </w:pPr>
      <w:r w:rsidRPr="006C152A">
        <w:rPr>
          <w:sz w:val="20"/>
          <w:szCs w:val="20"/>
        </w:rPr>
        <w:t xml:space="preserve">Termin wykonywania zamówienia: </w:t>
      </w:r>
      <w:r w:rsidR="00AB6831">
        <w:rPr>
          <w:sz w:val="20"/>
          <w:szCs w:val="20"/>
        </w:rPr>
        <w:t xml:space="preserve"> </w:t>
      </w:r>
      <w:r w:rsidR="00AB6831" w:rsidRPr="00AB6831">
        <w:rPr>
          <w:b/>
          <w:sz w:val="20"/>
          <w:szCs w:val="20"/>
        </w:rPr>
        <w:t>do 30 listopada 2018r.</w:t>
      </w:r>
    </w:p>
    <w:p w:rsidR="00CA69DD" w:rsidRPr="00AB6831" w:rsidRDefault="00CA69DD" w:rsidP="00310D77">
      <w:pPr>
        <w:pStyle w:val="Nagwek3"/>
        <w:numPr>
          <w:ilvl w:val="2"/>
          <w:numId w:val="47"/>
        </w:numPr>
        <w:suppressAutoHyphens/>
        <w:jc w:val="both"/>
        <w:rPr>
          <w:highlight w:val="lightGray"/>
        </w:rPr>
      </w:pPr>
    </w:p>
    <w:p w:rsidR="00F22FE5" w:rsidRPr="00F06395" w:rsidRDefault="00C17730" w:rsidP="00310D77">
      <w:pPr>
        <w:pStyle w:val="Nagwek1"/>
        <w:numPr>
          <w:ilvl w:val="0"/>
          <w:numId w:val="47"/>
        </w:numPr>
        <w:pBdr>
          <w:top w:val="single" w:sz="4" w:space="11" w:color="auto"/>
          <w:left w:val="single" w:sz="4" w:space="4" w:color="auto"/>
          <w:bottom w:val="single" w:sz="4" w:space="7" w:color="auto"/>
          <w:right w:val="single" w:sz="4" w:space="4" w:color="auto"/>
        </w:pBdr>
        <w:jc w:val="both"/>
        <w:rPr>
          <w:rFonts w:ascii="Arial" w:hAnsi="Arial" w:cs="Arial"/>
          <w:bCs/>
          <w:sz w:val="22"/>
        </w:rPr>
      </w:pPr>
      <w:r>
        <w:rPr>
          <w:rFonts w:ascii="Arial" w:hAnsi="Arial" w:cs="Arial"/>
          <w:bCs/>
          <w:sz w:val="22"/>
        </w:rPr>
        <w:t xml:space="preserve">V. </w:t>
      </w:r>
      <w:r w:rsidR="00F22FE5" w:rsidRPr="00F06395">
        <w:rPr>
          <w:rFonts w:ascii="Arial" w:hAnsi="Arial" w:cs="Arial"/>
          <w:bCs/>
          <w:sz w:val="22"/>
          <w:lang w:eastAsia="ar-SA"/>
        </w:rPr>
        <w:t xml:space="preserve">WARUNKI UDZIAŁU W POSTĘPOWANIU </w:t>
      </w:r>
    </w:p>
    <w:p w:rsidR="00F22FE5" w:rsidRDefault="00F22FE5" w:rsidP="00310D77">
      <w:pPr>
        <w:pStyle w:val="Nagwek3"/>
        <w:numPr>
          <w:ilvl w:val="2"/>
          <w:numId w:val="47"/>
        </w:numPr>
        <w:suppressAutoHyphens/>
        <w:jc w:val="both"/>
        <w:rPr>
          <w:highlight w:val="lightGray"/>
        </w:rPr>
      </w:pPr>
    </w:p>
    <w:p w:rsidR="00F22FE5" w:rsidRDefault="00F22FE5" w:rsidP="00310D77">
      <w:pPr>
        <w:pStyle w:val="Nagwek3"/>
        <w:numPr>
          <w:ilvl w:val="2"/>
          <w:numId w:val="47"/>
        </w:numPr>
        <w:suppressAutoHyphens/>
        <w:jc w:val="both"/>
        <w:rPr>
          <w:highlight w:val="lightGray"/>
        </w:rPr>
      </w:pPr>
    </w:p>
    <w:p w:rsidR="00CA69DD" w:rsidRPr="009836BA" w:rsidRDefault="00CA69DD" w:rsidP="009836BA">
      <w:pPr>
        <w:pStyle w:val="Tekstpodstawowywcity"/>
        <w:ind w:left="0" w:right="-2"/>
        <w:rPr>
          <w:sz w:val="20"/>
          <w:szCs w:val="20"/>
        </w:rPr>
      </w:pPr>
      <w:r w:rsidRPr="009836BA">
        <w:rPr>
          <w:sz w:val="20"/>
          <w:szCs w:val="20"/>
        </w:rPr>
        <w:t>O udzielenie zamówienia mogą ubiegać się Wykonawcy, którzy spełniają warunki dotyczące:</w:t>
      </w:r>
    </w:p>
    <w:p w:rsidR="00C15BEE" w:rsidRDefault="00CA69DD" w:rsidP="00C15BEE">
      <w:pPr>
        <w:pStyle w:val="Tekstpodstawowywcity"/>
        <w:numPr>
          <w:ilvl w:val="0"/>
          <w:numId w:val="53"/>
        </w:numPr>
        <w:ind w:right="-2"/>
        <w:rPr>
          <w:b/>
          <w:sz w:val="20"/>
          <w:szCs w:val="20"/>
        </w:rPr>
      </w:pPr>
      <w:r w:rsidRPr="009836BA">
        <w:rPr>
          <w:b/>
          <w:sz w:val="20"/>
          <w:szCs w:val="20"/>
        </w:rPr>
        <w:t>Kompetencji lub uprawnień do prowadzenia określonej działalności zawodowej, o ile wynika to z odrębnych przepisów:</w:t>
      </w:r>
    </w:p>
    <w:p w:rsidR="00AB6831" w:rsidRPr="00AB6831" w:rsidRDefault="00AB6831" w:rsidP="00AB6831">
      <w:pPr>
        <w:pStyle w:val="Tekstpodstawowywcity"/>
        <w:ind w:left="1068" w:right="-2"/>
        <w:rPr>
          <w:sz w:val="20"/>
          <w:szCs w:val="20"/>
        </w:rPr>
      </w:pPr>
      <w:r w:rsidRPr="00AB6831">
        <w:rPr>
          <w:sz w:val="20"/>
          <w:szCs w:val="20"/>
        </w:rPr>
        <w:t>Zamawiający nie stawia wymagań w tym zakresie</w:t>
      </w:r>
      <w:r>
        <w:rPr>
          <w:sz w:val="20"/>
          <w:szCs w:val="20"/>
        </w:rPr>
        <w:t>.</w:t>
      </w:r>
    </w:p>
    <w:p w:rsidR="00CA69DD" w:rsidRPr="009836BA" w:rsidRDefault="00CA69DD" w:rsidP="00310D77">
      <w:pPr>
        <w:pStyle w:val="Tekstpodstawowywcity"/>
        <w:numPr>
          <w:ilvl w:val="0"/>
          <w:numId w:val="53"/>
        </w:numPr>
        <w:ind w:right="-2"/>
        <w:rPr>
          <w:b/>
          <w:sz w:val="20"/>
          <w:szCs w:val="20"/>
        </w:rPr>
      </w:pPr>
      <w:r w:rsidRPr="009836BA">
        <w:rPr>
          <w:b/>
          <w:sz w:val="20"/>
          <w:szCs w:val="20"/>
        </w:rPr>
        <w:t>Sytuacji ekonomicznej lub finansowej</w:t>
      </w:r>
    </w:p>
    <w:p w:rsidR="00CA69DD" w:rsidRDefault="00CA69DD" w:rsidP="00C1236D">
      <w:pPr>
        <w:tabs>
          <w:tab w:val="left" w:pos="851"/>
        </w:tabs>
        <w:spacing w:after="40"/>
        <w:ind w:left="1134" w:hanging="360"/>
        <w:jc w:val="both"/>
        <w:rPr>
          <w:sz w:val="20"/>
          <w:szCs w:val="20"/>
        </w:rPr>
      </w:pPr>
      <w:r w:rsidRPr="009836BA">
        <w:rPr>
          <w:sz w:val="20"/>
          <w:szCs w:val="20"/>
        </w:rPr>
        <w:t xml:space="preserve">      Warunek ten zostanie uznany za spełniony, jeżeli Wykonawca wykaże, że posiada polisę, a w przypadku jej braku, inny dokument potwierdzający, że Wykonawca posiada ubezpieczenie odpowiedzialności cywilnej w zakresie prowadzonej działalności gospodarczej związanej z przedmiotem zamówienia na kwotę min</w:t>
      </w:r>
      <w:r w:rsidRPr="009836BA">
        <w:rPr>
          <w:b/>
          <w:sz w:val="20"/>
          <w:szCs w:val="20"/>
        </w:rPr>
        <w:t>. 100</w:t>
      </w:r>
      <w:r w:rsidR="00AB6831">
        <w:rPr>
          <w:b/>
          <w:sz w:val="20"/>
          <w:szCs w:val="20"/>
        </w:rPr>
        <w:t> </w:t>
      </w:r>
      <w:r w:rsidRPr="009836BA">
        <w:rPr>
          <w:b/>
          <w:sz w:val="20"/>
          <w:szCs w:val="20"/>
        </w:rPr>
        <w:t>000</w:t>
      </w:r>
      <w:r w:rsidR="00AB6831">
        <w:rPr>
          <w:b/>
          <w:sz w:val="20"/>
          <w:szCs w:val="20"/>
        </w:rPr>
        <w:t>,00</w:t>
      </w:r>
      <w:r w:rsidRPr="009836BA">
        <w:rPr>
          <w:sz w:val="20"/>
          <w:szCs w:val="20"/>
        </w:rPr>
        <w:t xml:space="preserve"> zł.</w:t>
      </w:r>
    </w:p>
    <w:p w:rsidR="00AB6831" w:rsidRPr="00C1236D" w:rsidRDefault="00AB6831" w:rsidP="00C1236D">
      <w:pPr>
        <w:spacing w:after="124" w:line="222" w:lineRule="auto"/>
        <w:ind w:left="952" w:right="35" w:hanging="3"/>
        <w:jc w:val="both"/>
        <w:rPr>
          <w:sz w:val="20"/>
          <w:szCs w:val="20"/>
        </w:rPr>
      </w:pPr>
      <w:r w:rsidRPr="00C1236D">
        <w:rPr>
          <w:sz w:val="20"/>
          <w:szCs w:val="20"/>
          <w:u w:val="single" w:color="000000"/>
        </w:rPr>
        <w:t>W przypadku Wykonawców wspólnie ubiegających sie o udzielenie zamówienia powyższy warunek musi spełnić co najmniej jeden z Wykonawców w całości.</w:t>
      </w:r>
    </w:p>
    <w:p w:rsidR="00AB6831" w:rsidRPr="00C1236D" w:rsidRDefault="00AB6831" w:rsidP="00C1236D">
      <w:pPr>
        <w:spacing w:after="120"/>
        <w:ind w:left="943" w:right="14" w:firstLine="58"/>
        <w:jc w:val="both"/>
        <w:rPr>
          <w:sz w:val="20"/>
          <w:szCs w:val="20"/>
        </w:rPr>
      </w:pPr>
      <w:r w:rsidRPr="00C1236D">
        <w:rPr>
          <w:sz w:val="20"/>
          <w:szCs w:val="20"/>
        </w:rPr>
        <w:lastRenderedPageBreak/>
        <w:t>W przypadku, gdy jakakolwiek wartość dotycząca warunku udziału w postępowaniu wyrażona będzie w walucie obcej, Zamawiający przeliczy tę wartość w oparciu o średni kurs walut NBP dla danej waluty z daty wszczęcia postępowania o udzielenie zamówienia publicznego (za datę wszczęcia postępowania Zamawiający uznaje datę umieszczenia ogłoszenia o zamówieniu w miejscu publicznie dostępnym w swojej siedzibie oraz na stronie internetowej). Jeżeli w tym dniu nie będzie opublikowany średni kurs NBP, Zamawiający przyjmie kurs średni z ostatniej tabeli przed wszczęciem postępowania.</w:t>
      </w:r>
    </w:p>
    <w:p w:rsidR="00CA69DD" w:rsidRPr="00C1236D" w:rsidRDefault="00CA69DD" w:rsidP="00C1236D">
      <w:pPr>
        <w:pStyle w:val="Tekstpodstawowywcity"/>
        <w:numPr>
          <w:ilvl w:val="0"/>
          <w:numId w:val="53"/>
        </w:numPr>
        <w:ind w:right="-2"/>
        <w:rPr>
          <w:b/>
          <w:sz w:val="20"/>
          <w:szCs w:val="20"/>
        </w:rPr>
      </w:pPr>
      <w:r w:rsidRPr="00C1236D">
        <w:rPr>
          <w:b/>
          <w:sz w:val="20"/>
          <w:szCs w:val="20"/>
        </w:rPr>
        <w:t xml:space="preserve">Zdolność techniczna lub zawodowa </w:t>
      </w:r>
      <w:r w:rsidR="00AB6831" w:rsidRPr="00C1236D">
        <w:rPr>
          <w:b/>
          <w:sz w:val="20"/>
          <w:szCs w:val="20"/>
        </w:rPr>
        <w:t>:</w:t>
      </w:r>
    </w:p>
    <w:p w:rsidR="00CD67EF" w:rsidRPr="00C1236D" w:rsidRDefault="00CD67EF" w:rsidP="00C1236D">
      <w:pPr>
        <w:spacing w:after="37" w:line="222" w:lineRule="auto"/>
        <w:ind w:left="1068" w:right="35"/>
        <w:jc w:val="both"/>
        <w:rPr>
          <w:sz w:val="20"/>
          <w:szCs w:val="20"/>
        </w:rPr>
      </w:pPr>
      <w:r w:rsidRPr="00C1236D">
        <w:rPr>
          <w:sz w:val="20"/>
          <w:szCs w:val="20"/>
          <w:u w:val="single" w:color="000000"/>
        </w:rPr>
        <w:t>Minimalny poziom zdolności:</w:t>
      </w:r>
    </w:p>
    <w:p w:rsidR="00CD67EF" w:rsidRPr="00C1236D" w:rsidRDefault="00CD67EF" w:rsidP="00C1236D">
      <w:pPr>
        <w:spacing w:after="152"/>
        <w:ind w:left="1068" w:right="14"/>
        <w:jc w:val="both"/>
        <w:rPr>
          <w:sz w:val="20"/>
          <w:szCs w:val="20"/>
        </w:rPr>
      </w:pPr>
      <w:r w:rsidRPr="00C1236D">
        <w:rPr>
          <w:sz w:val="20"/>
          <w:szCs w:val="20"/>
        </w:rPr>
        <w:t>Zamawiający uzna, że Wykonawca posiada wymagane zdolności techniczne lub zawodowe zapewniające należyte wykonanie zamówienia, jeżeli Wykonawca wykaże, że</w:t>
      </w:r>
      <w:r w:rsidR="00C14AE1">
        <w:rPr>
          <w:noProof/>
          <w:sz w:val="20"/>
          <w:szCs w:val="20"/>
        </w:rPr>
        <w:pict>
          <v:shape id="Picture 122370" o:spid="_x0000_i1032" type="#_x0000_t75" style="width:.75pt;height:2.25pt;visibility:visible;mso-wrap-style:square">
            <v:imagedata r:id="rId16" o:title=""/>
          </v:shape>
        </w:pict>
      </w:r>
    </w:p>
    <w:p w:rsidR="00CD67EF" w:rsidRPr="006F3CC7" w:rsidRDefault="00CD67EF" w:rsidP="006F3CC7">
      <w:pPr>
        <w:spacing w:after="127" w:line="217" w:lineRule="auto"/>
        <w:ind w:left="1068" w:right="43" w:hanging="359"/>
        <w:jc w:val="both"/>
        <w:rPr>
          <w:b/>
          <w:sz w:val="22"/>
          <w:szCs w:val="22"/>
        </w:rPr>
      </w:pPr>
      <w:r w:rsidRPr="00C1236D">
        <w:rPr>
          <w:sz w:val="20"/>
          <w:szCs w:val="20"/>
        </w:rPr>
        <w:t xml:space="preserve">a) </w:t>
      </w:r>
      <w:r w:rsidR="00C1236D">
        <w:rPr>
          <w:sz w:val="20"/>
          <w:szCs w:val="20"/>
        </w:rPr>
        <w:t xml:space="preserve"> </w:t>
      </w:r>
      <w:r w:rsidRPr="00C1236D">
        <w:rPr>
          <w:sz w:val="20"/>
          <w:szCs w:val="20"/>
        </w:rPr>
        <w:t xml:space="preserve">wykonał należycie w okresie ostatnich 3 lat przed upływem terminu składania ofert, a jeżeli okres prowadzenia działalności jest krótszy — w tym okresie: </w:t>
      </w:r>
      <w:r w:rsidR="00C14AE1">
        <w:rPr>
          <w:noProof/>
          <w:sz w:val="20"/>
          <w:szCs w:val="20"/>
        </w:rPr>
        <w:pict>
          <v:shape id="Picture 16270" o:spid="_x0000_i1033" type="#_x0000_t75" style="width:.75pt;height:.75pt;visibility:visible;mso-wrap-style:square">
            <v:imagedata r:id="rId17" o:title=""/>
          </v:shape>
        </w:pict>
      </w:r>
      <w:r w:rsidRPr="006F3CC7">
        <w:rPr>
          <w:b/>
          <w:sz w:val="20"/>
          <w:szCs w:val="20"/>
        </w:rPr>
        <w:t>co najmniej dwa opracowania projektowe związane z budową / przebudową / rozbudową drogi pu</w:t>
      </w:r>
      <w:r w:rsidR="006F3CC7">
        <w:rPr>
          <w:b/>
          <w:sz w:val="20"/>
          <w:szCs w:val="20"/>
        </w:rPr>
        <w:t>blicznej o nawierzchni twardej i długości minimum 500mb</w:t>
      </w:r>
      <w:r w:rsidRPr="006F3CC7">
        <w:rPr>
          <w:b/>
          <w:sz w:val="20"/>
          <w:szCs w:val="20"/>
        </w:rPr>
        <w:t>.</w:t>
      </w:r>
      <w:r w:rsidR="006F3CC7">
        <w:rPr>
          <w:b/>
          <w:sz w:val="20"/>
          <w:szCs w:val="20"/>
        </w:rPr>
        <w:t xml:space="preserve"> </w:t>
      </w:r>
      <w:r w:rsidR="006F3CC7" w:rsidRPr="006F3CC7">
        <w:rPr>
          <w:b/>
          <w:sz w:val="22"/>
          <w:szCs w:val="22"/>
        </w:rPr>
        <w:t>P</w:t>
      </w:r>
      <w:r w:rsidRPr="006F3CC7">
        <w:rPr>
          <w:b/>
          <w:sz w:val="22"/>
          <w:szCs w:val="22"/>
        </w:rPr>
        <w:t>rzez należyte opracowanie projektowe na</w:t>
      </w:r>
      <w:r w:rsidR="0095724D" w:rsidRPr="006F3CC7">
        <w:rPr>
          <w:b/>
          <w:sz w:val="22"/>
          <w:szCs w:val="22"/>
        </w:rPr>
        <w:t>leży rozumieć uzyskanie pozwolenia</w:t>
      </w:r>
      <w:r w:rsidRPr="006F3CC7">
        <w:rPr>
          <w:b/>
          <w:sz w:val="22"/>
          <w:szCs w:val="22"/>
        </w:rPr>
        <w:t xml:space="preserve"> na budowę lub decyzji ZRID.</w:t>
      </w:r>
    </w:p>
    <w:p w:rsidR="00CD67EF" w:rsidRPr="00C1236D" w:rsidRDefault="00CD67EF" w:rsidP="00C1236D">
      <w:pPr>
        <w:spacing w:line="285" w:lineRule="auto"/>
        <w:ind w:left="1068" w:right="14" w:hanging="359"/>
        <w:jc w:val="both"/>
        <w:rPr>
          <w:sz w:val="20"/>
          <w:szCs w:val="20"/>
        </w:rPr>
      </w:pPr>
      <w:r w:rsidRPr="00C1236D">
        <w:rPr>
          <w:sz w:val="20"/>
          <w:szCs w:val="20"/>
        </w:rPr>
        <w:t>b)</w:t>
      </w:r>
      <w:r w:rsidR="00C1236D">
        <w:rPr>
          <w:sz w:val="20"/>
          <w:szCs w:val="20"/>
        </w:rPr>
        <w:t xml:space="preserve">   </w:t>
      </w:r>
      <w:r w:rsidRPr="00C1236D">
        <w:rPr>
          <w:sz w:val="20"/>
          <w:szCs w:val="20"/>
        </w:rPr>
        <w:t xml:space="preserve"> dysponuje lub będzie dysponować co najmniej jedną osobą na stanowisko: Projektant branży drogowej</w:t>
      </w:r>
    </w:p>
    <w:p w:rsidR="00CD67EF" w:rsidRPr="00C1236D" w:rsidRDefault="00CD67EF" w:rsidP="00C1236D">
      <w:pPr>
        <w:spacing w:after="139" w:line="222" w:lineRule="auto"/>
        <w:ind w:left="1068" w:right="35"/>
        <w:jc w:val="both"/>
        <w:rPr>
          <w:sz w:val="20"/>
          <w:szCs w:val="20"/>
        </w:rPr>
      </w:pPr>
      <w:r w:rsidRPr="00C1236D">
        <w:rPr>
          <w:sz w:val="20"/>
          <w:szCs w:val="20"/>
          <w:u w:val="single" w:color="000000"/>
        </w:rPr>
        <w:t>W przypadku Wykonawców wspólnie ubiegających sie o udzielenie zamówienia powyższy warunek musi spełnić co najmniej jeden z Wykonawców w całości.</w:t>
      </w:r>
    </w:p>
    <w:p w:rsidR="00CA69DD" w:rsidRPr="00C17730" w:rsidRDefault="00CA69DD" w:rsidP="00310D77">
      <w:pPr>
        <w:pStyle w:val="Tekstpodstawowywcity"/>
        <w:numPr>
          <w:ilvl w:val="0"/>
          <w:numId w:val="58"/>
        </w:numPr>
        <w:ind w:right="-83"/>
        <w:rPr>
          <w:b/>
          <w:sz w:val="20"/>
          <w:szCs w:val="20"/>
        </w:rPr>
      </w:pPr>
      <w:r w:rsidRPr="00C17730">
        <w:rPr>
          <w:b/>
          <w:sz w:val="20"/>
          <w:szCs w:val="20"/>
        </w:rPr>
        <w:t xml:space="preserve">Ocena spełnienia warunków wymaganych od Wykonawców zostanie dokonana na podstawie złożonych dokumentów wymaganych na podstawie przepisów ustawy </w:t>
      </w:r>
      <w:proofErr w:type="spellStart"/>
      <w:r w:rsidRPr="00C17730">
        <w:rPr>
          <w:b/>
          <w:sz w:val="20"/>
          <w:szCs w:val="20"/>
        </w:rPr>
        <w:t>Pzp</w:t>
      </w:r>
      <w:proofErr w:type="spellEnd"/>
      <w:r w:rsidRPr="00C17730">
        <w:rPr>
          <w:b/>
          <w:sz w:val="20"/>
          <w:szCs w:val="20"/>
        </w:rPr>
        <w:t xml:space="preserve"> w tym zakresie, wg formuły „spełnia / nie spełnia”.</w:t>
      </w:r>
    </w:p>
    <w:p w:rsidR="00CA69DD" w:rsidRPr="00C17730" w:rsidRDefault="00CA69DD" w:rsidP="00310D77">
      <w:pPr>
        <w:pStyle w:val="Tekstpodstawowywcity"/>
        <w:numPr>
          <w:ilvl w:val="0"/>
          <w:numId w:val="58"/>
        </w:numPr>
        <w:ind w:right="-83"/>
        <w:rPr>
          <w:sz w:val="20"/>
          <w:szCs w:val="20"/>
        </w:rPr>
      </w:pPr>
      <w:r w:rsidRPr="00C17730">
        <w:rPr>
          <w:sz w:val="20"/>
          <w:szCs w:val="20"/>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CA69DD" w:rsidRPr="00C17730" w:rsidRDefault="00CA69DD" w:rsidP="00310D77">
      <w:pPr>
        <w:pStyle w:val="Tekstpodstawowywcity"/>
        <w:numPr>
          <w:ilvl w:val="0"/>
          <w:numId w:val="50"/>
        </w:numPr>
        <w:ind w:right="-83"/>
        <w:rPr>
          <w:sz w:val="20"/>
          <w:szCs w:val="20"/>
        </w:rPr>
      </w:pPr>
      <w:r w:rsidRPr="00C17730">
        <w:rPr>
          <w:sz w:val="20"/>
          <w:szCs w:val="20"/>
        </w:rPr>
        <w:t xml:space="preserve">W przypadku </w:t>
      </w:r>
      <w:r w:rsidRPr="00C17730">
        <w:rPr>
          <w:iCs/>
          <w:sz w:val="20"/>
          <w:szCs w:val="20"/>
        </w:rPr>
        <w:t xml:space="preserve">Wykonawców wspólnie ubiegających się o udzielenie zamówienia </w:t>
      </w:r>
      <w:r w:rsidRPr="00C17730">
        <w:rPr>
          <w:sz w:val="20"/>
          <w:szCs w:val="20"/>
        </w:rPr>
        <w:t>warunki, o których mowa                w rozdz. V.</w:t>
      </w:r>
      <w:r w:rsidR="005745CA">
        <w:rPr>
          <w:sz w:val="20"/>
          <w:szCs w:val="20"/>
        </w:rPr>
        <w:t>1</w:t>
      </w:r>
      <w:r w:rsidRPr="00C17730">
        <w:rPr>
          <w:sz w:val="20"/>
          <w:szCs w:val="20"/>
        </w:rPr>
        <w:t xml:space="preserve"> niniejszej SIWZ zostaną spełnione wyłącznie jeżeli:</w:t>
      </w:r>
    </w:p>
    <w:p w:rsidR="00CA69DD" w:rsidRPr="00C17730" w:rsidRDefault="00CA69DD" w:rsidP="00CA69DD">
      <w:pPr>
        <w:pStyle w:val="Akapitzlist"/>
        <w:tabs>
          <w:tab w:val="left" w:pos="3855"/>
        </w:tabs>
        <w:spacing w:after="40"/>
        <w:ind w:left="1134" w:hanging="567"/>
        <w:jc w:val="both"/>
        <w:rPr>
          <w:rFonts w:ascii="Times New Roman" w:hAnsi="Times New Roman"/>
          <w:sz w:val="20"/>
          <w:szCs w:val="20"/>
        </w:rPr>
      </w:pPr>
      <w:r w:rsidRPr="00C17730">
        <w:rPr>
          <w:rFonts w:ascii="Times New Roman" w:hAnsi="Times New Roman"/>
          <w:sz w:val="20"/>
          <w:szCs w:val="20"/>
        </w:rPr>
        <w:t xml:space="preserve">    1) w przypadkach określonych w pkt 3 lit. a warunki zostaną spełnione, jeżeli jeden z wykonawców lub podwykonawców lub podmiotów udostępniających zasoby spełni warunek samodzielnie (nie sumuje się doświadczenia zawodowego - </w:t>
      </w:r>
      <w:proofErr w:type="spellStart"/>
      <w:r w:rsidRPr="00C17730">
        <w:rPr>
          <w:rFonts w:ascii="Times New Roman" w:hAnsi="Times New Roman"/>
          <w:sz w:val="20"/>
          <w:szCs w:val="20"/>
        </w:rPr>
        <w:t>arg</w:t>
      </w:r>
      <w:proofErr w:type="spellEnd"/>
      <w:r w:rsidRPr="00C17730">
        <w:rPr>
          <w:rFonts w:ascii="Times New Roman" w:hAnsi="Times New Roman"/>
          <w:sz w:val="20"/>
          <w:szCs w:val="20"/>
        </w:rPr>
        <w:t>. na podstawie sentencji wyroku Krajowej Izby Odwoławczej z dnia  7 sierpnia 2014 r. [sygn. akt: Sygn. akt: KIO 1495/14])</w:t>
      </w:r>
    </w:p>
    <w:p w:rsidR="00CA69DD" w:rsidRPr="00C17730" w:rsidRDefault="00CA69DD" w:rsidP="00310D77">
      <w:pPr>
        <w:pStyle w:val="Akapitzlist"/>
        <w:numPr>
          <w:ilvl w:val="0"/>
          <w:numId w:val="50"/>
        </w:numPr>
        <w:tabs>
          <w:tab w:val="num" w:pos="426"/>
        </w:tabs>
        <w:spacing w:after="40" w:line="240" w:lineRule="auto"/>
        <w:jc w:val="both"/>
        <w:rPr>
          <w:rFonts w:ascii="Times New Roman" w:hAnsi="Times New Roman"/>
          <w:sz w:val="20"/>
          <w:szCs w:val="20"/>
        </w:rPr>
      </w:pPr>
      <w:r w:rsidRPr="00C17730">
        <w:rPr>
          <w:rFonts w:ascii="Times New Roman" w:hAnsi="Times New Roman"/>
          <w:iCs/>
          <w:sz w:val="20"/>
          <w:szCs w:val="20"/>
        </w:rPr>
        <w:t xml:space="preserve">Wykonawca </w:t>
      </w:r>
      <w:r w:rsidRPr="00C17730">
        <w:rPr>
          <w:rFonts w:ascii="Times New Roman" w:hAnsi="Times New Roman"/>
          <w:sz w:val="20"/>
          <w:szCs w:val="20"/>
        </w:rPr>
        <w:t>może w celu potwierdzenia spełniania warun</w:t>
      </w:r>
      <w:r w:rsidR="00571BF8">
        <w:rPr>
          <w:rFonts w:ascii="Times New Roman" w:hAnsi="Times New Roman"/>
          <w:sz w:val="20"/>
          <w:szCs w:val="20"/>
        </w:rPr>
        <w:t>ków, o których mowa w rozdz. V.1</w:t>
      </w:r>
      <w:r w:rsidRPr="00C17730">
        <w:rPr>
          <w:rFonts w:ascii="Times New Roman" w:hAnsi="Times New Roman"/>
          <w:sz w:val="20"/>
          <w:szCs w:val="20"/>
        </w:rPr>
        <w:t xml:space="preserve">  niniejszej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Pr="00C17730">
        <w:rPr>
          <w:rFonts w:ascii="Times New Roman" w:hAnsi="Times New Roman"/>
          <w:iCs/>
          <w:sz w:val="20"/>
          <w:szCs w:val="20"/>
        </w:rPr>
        <w:t xml:space="preserve">, </w:t>
      </w:r>
    </w:p>
    <w:p w:rsidR="00CA69DD" w:rsidRPr="00C17730" w:rsidRDefault="00CA69DD" w:rsidP="00310D77">
      <w:pPr>
        <w:pStyle w:val="Akapitzlist"/>
        <w:numPr>
          <w:ilvl w:val="0"/>
          <w:numId w:val="50"/>
        </w:numPr>
        <w:tabs>
          <w:tab w:val="num" w:pos="426"/>
        </w:tabs>
        <w:spacing w:after="40" w:line="240" w:lineRule="auto"/>
        <w:jc w:val="both"/>
        <w:rPr>
          <w:rFonts w:ascii="Times New Roman" w:hAnsi="Times New Roman"/>
          <w:sz w:val="20"/>
          <w:szCs w:val="20"/>
        </w:rPr>
      </w:pPr>
      <w:r w:rsidRPr="00C17730">
        <w:rPr>
          <w:rFonts w:ascii="Times New Roman" w:hAnsi="Times New Roman"/>
          <w:iCs/>
          <w:sz w:val="20"/>
          <w:szCs w:val="20"/>
        </w:rPr>
        <w:t xml:space="preserve">Zamawiający jednocześnie informuje, iż „stosowna sytuacja” o której mowa w </w:t>
      </w:r>
      <w:r w:rsidRPr="00C17730">
        <w:rPr>
          <w:rFonts w:ascii="Times New Roman" w:hAnsi="Times New Roman"/>
          <w:sz w:val="20"/>
          <w:szCs w:val="20"/>
        </w:rPr>
        <w:t>rozdz. V.6 niniejszej SIWZ wystąpi wyłącznie w przypadku kiedy:</w:t>
      </w:r>
    </w:p>
    <w:p w:rsidR="00CA69DD" w:rsidRPr="00C17730" w:rsidRDefault="00CA69DD" w:rsidP="00310D77">
      <w:pPr>
        <w:pStyle w:val="Akapitzlist"/>
        <w:numPr>
          <w:ilvl w:val="0"/>
          <w:numId w:val="54"/>
        </w:numPr>
        <w:spacing w:after="40" w:line="240" w:lineRule="auto"/>
        <w:ind w:firstLine="131"/>
        <w:jc w:val="both"/>
        <w:rPr>
          <w:rFonts w:ascii="Times New Roman" w:hAnsi="Times New Roman"/>
          <w:sz w:val="20"/>
          <w:szCs w:val="20"/>
        </w:rPr>
      </w:pPr>
      <w:r w:rsidRPr="00C17730">
        <w:rPr>
          <w:rFonts w:ascii="Times New Roman" w:hAnsi="Times New Roman"/>
          <w:sz w:val="20"/>
          <w:szCs w:val="20"/>
        </w:rPr>
        <w:t>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rsidR="00CA69DD" w:rsidRPr="00C17730" w:rsidRDefault="00CA69DD" w:rsidP="00310D77">
      <w:pPr>
        <w:pStyle w:val="Akapitzlist"/>
        <w:numPr>
          <w:ilvl w:val="0"/>
          <w:numId w:val="54"/>
        </w:numPr>
        <w:spacing w:after="40" w:line="240" w:lineRule="auto"/>
        <w:ind w:firstLine="131"/>
        <w:jc w:val="both"/>
        <w:rPr>
          <w:rFonts w:ascii="Times New Roman" w:hAnsi="Times New Roman"/>
          <w:sz w:val="20"/>
          <w:szCs w:val="20"/>
        </w:rPr>
      </w:pPr>
      <w:r w:rsidRPr="00C17730">
        <w:rPr>
          <w:rFonts w:ascii="Times New Roman" w:hAnsi="Times New Roman"/>
          <w:sz w:val="20"/>
          <w:szCs w:val="20"/>
        </w:rPr>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i ust. 5.</w:t>
      </w:r>
    </w:p>
    <w:p w:rsidR="00CA69DD" w:rsidRPr="00C17730" w:rsidRDefault="00CA69DD" w:rsidP="00310D77">
      <w:pPr>
        <w:pStyle w:val="Akapitzlist"/>
        <w:numPr>
          <w:ilvl w:val="0"/>
          <w:numId w:val="54"/>
        </w:numPr>
        <w:spacing w:after="40" w:line="240" w:lineRule="auto"/>
        <w:ind w:firstLine="131"/>
        <w:jc w:val="both"/>
        <w:rPr>
          <w:rFonts w:ascii="Times New Roman" w:hAnsi="Times New Roman"/>
          <w:sz w:val="20"/>
          <w:szCs w:val="20"/>
        </w:rPr>
      </w:pPr>
      <w:r w:rsidRPr="00C17730">
        <w:rPr>
          <w:rFonts w:ascii="Times New Roman" w:hAnsi="Times New Roman"/>
          <w:sz w:val="20"/>
          <w:szCs w:val="20"/>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F22FE5" w:rsidRPr="00DB0EC9" w:rsidRDefault="00F22FE5" w:rsidP="00F22FE5">
      <w:pPr>
        <w:pStyle w:val="Akapitzlist"/>
        <w:tabs>
          <w:tab w:val="left" w:pos="567"/>
        </w:tabs>
        <w:spacing w:after="0" w:line="240" w:lineRule="auto"/>
        <w:ind w:left="142"/>
        <w:contextualSpacing/>
        <w:jc w:val="both"/>
        <w:rPr>
          <w:rFonts w:ascii="Times New Roman" w:hAnsi="Times New Roman"/>
        </w:rPr>
      </w:pPr>
    </w:p>
    <w:p w:rsidR="00F22FE5" w:rsidRPr="00F06395" w:rsidRDefault="00C17730" w:rsidP="00F22FE5">
      <w:pPr>
        <w:pStyle w:val="Nagwek1"/>
        <w:pBdr>
          <w:top w:val="single" w:sz="4" w:space="11" w:color="auto"/>
          <w:left w:val="single" w:sz="4" w:space="4" w:color="auto"/>
          <w:bottom w:val="single" w:sz="4" w:space="7" w:color="auto"/>
          <w:right w:val="single" w:sz="4" w:space="4" w:color="auto"/>
        </w:pBdr>
        <w:tabs>
          <w:tab w:val="left" w:pos="284"/>
        </w:tabs>
        <w:ind w:left="142"/>
        <w:jc w:val="both"/>
        <w:rPr>
          <w:rFonts w:ascii="Arial" w:hAnsi="Arial" w:cs="Arial"/>
          <w:sz w:val="22"/>
        </w:rPr>
      </w:pPr>
      <w:proofErr w:type="spellStart"/>
      <w:r>
        <w:rPr>
          <w:rFonts w:ascii="Arial" w:hAnsi="Arial" w:cs="Arial"/>
          <w:sz w:val="22"/>
        </w:rPr>
        <w:t>V</w:t>
      </w:r>
      <w:r w:rsidR="00F22FE5" w:rsidRPr="00F06395">
        <w:rPr>
          <w:rFonts w:ascii="Arial" w:hAnsi="Arial" w:cs="Arial"/>
          <w:sz w:val="22"/>
        </w:rPr>
        <w:t>a</w:t>
      </w:r>
      <w:proofErr w:type="spellEnd"/>
      <w:r w:rsidR="00F22FE5" w:rsidRPr="00F06395">
        <w:rPr>
          <w:rFonts w:ascii="Arial" w:hAnsi="Arial" w:cs="Arial"/>
          <w:sz w:val="22"/>
        </w:rPr>
        <w:t xml:space="preserve">. PODSTAWY WYKLUCZENIA, O KTÓRYCH MOWA W art. 24 ust. 1 i ust. 5 </w:t>
      </w:r>
      <w:proofErr w:type="spellStart"/>
      <w:r w:rsidR="00F22FE5" w:rsidRPr="00F06395">
        <w:rPr>
          <w:rFonts w:ascii="Arial" w:hAnsi="Arial" w:cs="Arial"/>
          <w:sz w:val="22"/>
        </w:rPr>
        <w:t>Pzp</w:t>
      </w:r>
      <w:proofErr w:type="spellEnd"/>
    </w:p>
    <w:p w:rsidR="00CA69DD" w:rsidRPr="00C17730" w:rsidRDefault="00CA69DD" w:rsidP="00CA69DD">
      <w:pPr>
        <w:pStyle w:val="Akapitzlist"/>
        <w:spacing w:after="40"/>
        <w:jc w:val="both"/>
        <w:rPr>
          <w:rFonts w:ascii="Times New Roman" w:hAnsi="Times New Roman"/>
          <w:b/>
          <w:sz w:val="20"/>
          <w:szCs w:val="20"/>
        </w:rPr>
      </w:pPr>
    </w:p>
    <w:p w:rsidR="00CA69DD" w:rsidRPr="00C17730" w:rsidRDefault="00CA69DD" w:rsidP="00CA69DD">
      <w:pPr>
        <w:pStyle w:val="Akapitzlist"/>
        <w:spacing w:after="40"/>
        <w:ind w:left="0"/>
        <w:jc w:val="both"/>
        <w:rPr>
          <w:rFonts w:ascii="Times New Roman" w:hAnsi="Times New Roman"/>
          <w:b/>
          <w:sz w:val="20"/>
          <w:szCs w:val="20"/>
        </w:rPr>
      </w:pPr>
      <w:proofErr w:type="spellStart"/>
      <w:r w:rsidRPr="00C17730">
        <w:rPr>
          <w:rFonts w:ascii="Times New Roman" w:hAnsi="Times New Roman"/>
          <w:b/>
          <w:sz w:val="20"/>
          <w:szCs w:val="20"/>
        </w:rPr>
        <w:t>Va</w:t>
      </w:r>
      <w:proofErr w:type="spellEnd"/>
      <w:r w:rsidRPr="00C17730">
        <w:rPr>
          <w:rFonts w:ascii="Times New Roman" w:hAnsi="Times New Roman"/>
          <w:b/>
          <w:sz w:val="20"/>
          <w:szCs w:val="20"/>
        </w:rPr>
        <w:t>. Podstawy wykluczenia Wykonawcy.</w:t>
      </w:r>
    </w:p>
    <w:p w:rsidR="00CA69DD" w:rsidRPr="00C17730" w:rsidRDefault="00CA69DD" w:rsidP="00CA69DD">
      <w:pPr>
        <w:pStyle w:val="Akapitzlist"/>
        <w:spacing w:after="40"/>
        <w:ind w:left="0"/>
        <w:jc w:val="both"/>
        <w:rPr>
          <w:rFonts w:ascii="Times New Roman" w:hAnsi="Times New Roman"/>
          <w:b/>
          <w:sz w:val="20"/>
          <w:szCs w:val="20"/>
        </w:rPr>
      </w:pPr>
      <w:r w:rsidRPr="00C17730">
        <w:rPr>
          <w:rFonts w:ascii="Times New Roman" w:hAnsi="Times New Roman"/>
          <w:b/>
          <w:sz w:val="20"/>
          <w:szCs w:val="20"/>
        </w:rPr>
        <w:t>1. Podstawy wykluczenia z postępowania wykonawcy zostały opisane w art. 24 ust. 1 pkt 12 – 23 ustawy.</w:t>
      </w:r>
    </w:p>
    <w:p w:rsidR="00CA69DD" w:rsidRPr="00C17730" w:rsidRDefault="00CA69DD" w:rsidP="00CA69DD">
      <w:pPr>
        <w:keepNext/>
        <w:tabs>
          <w:tab w:val="left" w:pos="0"/>
          <w:tab w:val="num" w:pos="480"/>
        </w:tabs>
        <w:spacing w:after="40"/>
        <w:jc w:val="both"/>
        <w:rPr>
          <w:b/>
          <w:bCs/>
          <w:sz w:val="20"/>
          <w:szCs w:val="20"/>
        </w:rPr>
      </w:pPr>
      <w:r w:rsidRPr="00C17730">
        <w:rPr>
          <w:b/>
          <w:sz w:val="20"/>
          <w:szCs w:val="20"/>
        </w:rPr>
        <w:t xml:space="preserve">2. Dodatkowo Zamawiający </w:t>
      </w:r>
      <w:r w:rsidRPr="00C17730">
        <w:rPr>
          <w:b/>
          <w:bCs/>
          <w:sz w:val="20"/>
          <w:szCs w:val="20"/>
        </w:rPr>
        <w:t>przewiduje wykluczenie wykonawcy:</w:t>
      </w:r>
    </w:p>
    <w:p w:rsidR="00CA69DD" w:rsidRPr="00C17730" w:rsidRDefault="00CA69DD" w:rsidP="00CA69DD">
      <w:pPr>
        <w:keepNext/>
        <w:tabs>
          <w:tab w:val="left" w:pos="0"/>
          <w:tab w:val="num" w:pos="480"/>
        </w:tabs>
        <w:spacing w:after="40"/>
        <w:ind w:left="480" w:hanging="480"/>
        <w:jc w:val="both"/>
        <w:rPr>
          <w:bCs/>
          <w:sz w:val="20"/>
          <w:szCs w:val="20"/>
        </w:rPr>
      </w:pPr>
      <w:r w:rsidRPr="00C17730">
        <w:rPr>
          <w:b/>
          <w:bCs/>
          <w:sz w:val="20"/>
          <w:szCs w:val="20"/>
        </w:rPr>
        <w:tab/>
      </w:r>
      <w:r w:rsidRPr="00C17730">
        <w:rPr>
          <w:bCs/>
          <w:sz w:val="20"/>
          <w:szCs w:val="20"/>
        </w:rPr>
        <w:t xml:space="preserve">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w:t>
      </w:r>
      <w:r w:rsidRPr="00C17730">
        <w:rPr>
          <w:bCs/>
          <w:sz w:val="20"/>
          <w:szCs w:val="20"/>
        </w:rPr>
        <w:lastRenderedPageBreak/>
        <w:t>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CA69DD" w:rsidRPr="006C152A" w:rsidRDefault="00CA69DD" w:rsidP="00CA69DD">
      <w:pPr>
        <w:pStyle w:val="Tekstpodstawowywcity"/>
        <w:ind w:right="-83"/>
      </w:pPr>
    </w:p>
    <w:p w:rsidR="00F22FE5" w:rsidRPr="00CC545C" w:rsidRDefault="00F22FE5" w:rsidP="00F22FE5">
      <w:pPr>
        <w:jc w:val="both"/>
        <w:rPr>
          <w:rFonts w:ascii="Arial" w:hAnsi="Arial" w:cs="Arial"/>
          <w:color w:val="000000"/>
          <w:sz w:val="22"/>
          <w:szCs w:val="22"/>
          <w:lang w:eastAsia="en-US"/>
        </w:rPr>
      </w:pPr>
    </w:p>
    <w:p w:rsidR="00F22FE5" w:rsidRPr="00F06395" w:rsidRDefault="00C17730" w:rsidP="00F22FE5">
      <w:pPr>
        <w:pStyle w:val="Nagwek1"/>
        <w:pBdr>
          <w:top w:val="single" w:sz="4" w:space="11" w:color="auto"/>
          <w:left w:val="single" w:sz="4" w:space="4" w:color="auto"/>
          <w:bottom w:val="single" w:sz="4" w:space="7" w:color="auto"/>
          <w:right w:val="single" w:sz="4" w:space="4" w:color="auto"/>
        </w:pBdr>
        <w:ind w:left="284" w:hanging="284"/>
        <w:jc w:val="both"/>
        <w:rPr>
          <w:rFonts w:ascii="Arial" w:hAnsi="Arial" w:cs="Arial"/>
          <w:sz w:val="22"/>
        </w:rPr>
      </w:pPr>
      <w:r>
        <w:rPr>
          <w:rFonts w:ascii="Arial" w:hAnsi="Arial" w:cs="Arial"/>
          <w:sz w:val="22"/>
        </w:rPr>
        <w:t xml:space="preserve">VI. </w:t>
      </w:r>
      <w:r w:rsidR="00F22FE5" w:rsidRPr="00F06395">
        <w:rPr>
          <w:rFonts w:ascii="Arial" w:hAnsi="Arial" w:cs="Arial"/>
          <w:sz w:val="22"/>
        </w:rPr>
        <w:t>WYKAZ OŚWIADCZEŃ LUB DOKUMENTÓW, POTWIERDZAJĄCYCH SPEŁNIANIE WARUNKÓW UDZIAŁU W POSTĘPOWANIU ORAZ BRAK PODSTAW WYKLUCZENIA.</w:t>
      </w:r>
    </w:p>
    <w:p w:rsidR="00F22FE5" w:rsidRPr="00F06395" w:rsidRDefault="00F22FE5" w:rsidP="00F22FE5">
      <w:pPr>
        <w:jc w:val="both"/>
        <w:rPr>
          <w:rFonts w:ascii="Arial" w:hAnsi="Arial" w:cs="Arial"/>
          <w:sz w:val="22"/>
        </w:rPr>
      </w:pPr>
    </w:p>
    <w:p w:rsidR="00CA69DD" w:rsidRPr="006C152A" w:rsidRDefault="00CA69DD" w:rsidP="00310D77">
      <w:pPr>
        <w:numPr>
          <w:ilvl w:val="0"/>
          <w:numId w:val="55"/>
        </w:numPr>
        <w:tabs>
          <w:tab w:val="clear" w:pos="900"/>
          <w:tab w:val="num" w:pos="426"/>
        </w:tabs>
        <w:spacing w:after="40"/>
        <w:ind w:left="426" w:hanging="426"/>
        <w:jc w:val="both"/>
        <w:rPr>
          <w:sz w:val="20"/>
          <w:szCs w:val="20"/>
        </w:rPr>
      </w:pPr>
      <w:r w:rsidRPr="006C152A">
        <w:rPr>
          <w:color w:val="000000"/>
          <w:sz w:val="20"/>
          <w:szCs w:val="20"/>
        </w:rPr>
        <w:t xml:space="preserve">Do oferty każdy wykonawca musi dołączyć aktualne na dzień składania ofert oświadczenie w zakresie wskazanym w </w:t>
      </w:r>
      <w:r w:rsidRPr="006C152A">
        <w:rPr>
          <w:b/>
          <w:color w:val="000000"/>
          <w:sz w:val="20"/>
          <w:szCs w:val="20"/>
        </w:rPr>
        <w:t>załączniku nr 2 do SIWZ.</w:t>
      </w:r>
      <w:r w:rsidRPr="006C152A">
        <w:rPr>
          <w:color w:val="000000"/>
          <w:sz w:val="20"/>
          <w:szCs w:val="20"/>
        </w:rPr>
        <w:t xml:space="preserve"> Informacje zawarte w oświadczeniu będą stanowić wstępne potwierdzenie, że wykonawca </w:t>
      </w:r>
      <w:r w:rsidRPr="006C152A">
        <w:rPr>
          <w:bCs/>
          <w:color w:val="000000"/>
          <w:sz w:val="20"/>
          <w:szCs w:val="20"/>
        </w:rPr>
        <w:t>nie podlega wykluczeniu oraz spełnia warunki udziału w postępowaniu. (</w:t>
      </w:r>
      <w:r w:rsidRPr="006C152A">
        <w:rPr>
          <w:bCs/>
          <w:sz w:val="20"/>
          <w:szCs w:val="20"/>
        </w:rPr>
        <w:t xml:space="preserve">Zamawiający informuje, że </w:t>
      </w:r>
      <w:r w:rsidRPr="006C152A">
        <w:rPr>
          <w:sz w:val="20"/>
          <w:szCs w:val="20"/>
        </w:rPr>
        <w:t>Wykonawca przy wypełnieniu oświadczenia na formularzu JEDZ może wykorzystać również narzędzie dostępne na stronie ec.europa.eu/</w:t>
      </w:r>
      <w:proofErr w:type="spellStart"/>
      <w:r w:rsidRPr="006C152A">
        <w:rPr>
          <w:sz w:val="20"/>
          <w:szCs w:val="20"/>
        </w:rPr>
        <w:t>growth</w:t>
      </w:r>
      <w:proofErr w:type="spellEnd"/>
      <w:r w:rsidRPr="006C152A">
        <w:rPr>
          <w:sz w:val="20"/>
          <w:szCs w:val="20"/>
        </w:rPr>
        <w:t>/</w:t>
      </w:r>
      <w:proofErr w:type="spellStart"/>
      <w:r w:rsidRPr="006C152A">
        <w:rPr>
          <w:sz w:val="20"/>
          <w:szCs w:val="20"/>
        </w:rPr>
        <w:t>tools-databases</w:t>
      </w:r>
      <w:proofErr w:type="spellEnd"/>
      <w:r w:rsidRPr="006C152A">
        <w:rPr>
          <w:sz w:val="20"/>
          <w:szCs w:val="20"/>
        </w:rPr>
        <w:t>/</w:t>
      </w:r>
      <w:proofErr w:type="spellStart"/>
      <w:r w:rsidRPr="006C152A">
        <w:rPr>
          <w:sz w:val="20"/>
          <w:szCs w:val="20"/>
        </w:rPr>
        <w:t>espd</w:t>
      </w:r>
      <w:proofErr w:type="spellEnd"/>
      <w:r w:rsidRPr="006C152A">
        <w:rPr>
          <w:sz w:val="20"/>
          <w:szCs w:val="20"/>
        </w:rPr>
        <w:t>)</w:t>
      </w:r>
    </w:p>
    <w:p w:rsidR="00CA69DD" w:rsidRPr="006C152A" w:rsidRDefault="00CA69DD" w:rsidP="00CA69DD">
      <w:pPr>
        <w:spacing w:after="40"/>
        <w:ind w:left="426"/>
        <w:jc w:val="both"/>
        <w:rPr>
          <w:sz w:val="20"/>
          <w:szCs w:val="20"/>
        </w:rPr>
      </w:pPr>
    </w:p>
    <w:p w:rsidR="00CA69DD" w:rsidRPr="006C152A" w:rsidRDefault="00CA69DD" w:rsidP="00310D77">
      <w:pPr>
        <w:numPr>
          <w:ilvl w:val="0"/>
          <w:numId w:val="55"/>
        </w:numPr>
        <w:tabs>
          <w:tab w:val="clear" w:pos="900"/>
          <w:tab w:val="num" w:pos="426"/>
        </w:tabs>
        <w:spacing w:after="40"/>
        <w:ind w:left="425" w:hanging="425"/>
        <w:jc w:val="both"/>
        <w:rPr>
          <w:sz w:val="20"/>
          <w:szCs w:val="20"/>
        </w:rPr>
      </w:pPr>
      <w:r w:rsidRPr="006C152A">
        <w:rPr>
          <w:color w:val="000000"/>
          <w:sz w:val="20"/>
          <w:szCs w:val="20"/>
        </w:rPr>
        <w:t xml:space="preserve">W przypadku </w:t>
      </w:r>
      <w:r w:rsidRPr="006C152A">
        <w:rPr>
          <w:b/>
          <w:color w:val="000000"/>
          <w:sz w:val="20"/>
          <w:szCs w:val="20"/>
        </w:rPr>
        <w:t>wspólnego ubiegania</w:t>
      </w:r>
      <w:r w:rsidRPr="006C152A">
        <w:rPr>
          <w:color w:val="000000"/>
          <w:sz w:val="20"/>
          <w:szCs w:val="20"/>
        </w:rPr>
        <w:t xml:space="preserve"> się o zamówienie przez wykonawców oświadczenie o którym mowa w rozdz. VI. 1 niniejszej SIWZ składa każdy z wykonawców wspólnie ubiegających się o zamówienie. Oświadczenie te ma potwierdzać spełnianie warunków udziału w postępowaniu, brak podstaw wykluczenia w zakresie, w którym każdy z wykonawców wykazuje spełnianie warunków udziału w postępowaniu, brak podstaw wykluczenia. </w:t>
      </w:r>
    </w:p>
    <w:p w:rsidR="00CA69DD" w:rsidRPr="006C152A" w:rsidRDefault="00CA69DD" w:rsidP="00CA69DD">
      <w:pPr>
        <w:spacing w:after="40"/>
        <w:ind w:left="425"/>
        <w:jc w:val="both"/>
        <w:rPr>
          <w:sz w:val="20"/>
          <w:szCs w:val="20"/>
        </w:rPr>
      </w:pPr>
    </w:p>
    <w:p w:rsidR="00CA69DD" w:rsidRPr="006C152A" w:rsidRDefault="00CA69DD" w:rsidP="00310D77">
      <w:pPr>
        <w:numPr>
          <w:ilvl w:val="0"/>
          <w:numId w:val="55"/>
        </w:numPr>
        <w:tabs>
          <w:tab w:val="clear" w:pos="900"/>
          <w:tab w:val="num" w:pos="426"/>
        </w:tabs>
        <w:spacing w:after="40"/>
        <w:ind w:left="425" w:hanging="425"/>
        <w:jc w:val="both"/>
        <w:rPr>
          <w:sz w:val="20"/>
          <w:szCs w:val="20"/>
        </w:rPr>
      </w:pPr>
      <w:r w:rsidRPr="006C152A">
        <w:rPr>
          <w:color w:val="000000"/>
          <w:sz w:val="20"/>
          <w:szCs w:val="20"/>
        </w:rPr>
        <w:t xml:space="preserve">Zamawiający </w:t>
      </w:r>
      <w:r w:rsidRPr="006C152A">
        <w:rPr>
          <w:b/>
          <w:sz w:val="20"/>
          <w:szCs w:val="20"/>
        </w:rPr>
        <w:t>żąda</w:t>
      </w:r>
      <w:r w:rsidRPr="006C152A">
        <w:rPr>
          <w:b/>
          <w:color w:val="008000"/>
          <w:sz w:val="20"/>
          <w:szCs w:val="20"/>
        </w:rPr>
        <w:t xml:space="preserve"> </w:t>
      </w:r>
      <w:r w:rsidRPr="006C152A">
        <w:rPr>
          <w:color w:val="000000"/>
          <w:sz w:val="20"/>
          <w:szCs w:val="20"/>
        </w:rPr>
        <w:t xml:space="preserve">aby wykonawca, który zamierza powierzyć wykonanie części zamówienia podwykonawcom, w celu wykazania braku istnienia wobec nich podstaw wykluczenia z udziału w </w:t>
      </w:r>
      <w:r w:rsidRPr="006C152A">
        <w:rPr>
          <w:sz w:val="20"/>
          <w:szCs w:val="20"/>
        </w:rPr>
        <w:t xml:space="preserve">postępowaniu </w:t>
      </w:r>
      <w:r w:rsidRPr="006C152A">
        <w:rPr>
          <w:b/>
          <w:bCs/>
          <w:sz w:val="20"/>
          <w:szCs w:val="20"/>
        </w:rPr>
        <w:t xml:space="preserve">zamieszcza informacje o podwykonawcach w oświadczeniu, o którym mowa w </w:t>
      </w:r>
      <w:r w:rsidRPr="006C152A">
        <w:rPr>
          <w:b/>
          <w:sz w:val="20"/>
          <w:szCs w:val="20"/>
        </w:rPr>
        <w:t>rozdz. VI. 1 niniejszej SIWZ.</w:t>
      </w:r>
    </w:p>
    <w:p w:rsidR="00CA69DD" w:rsidRPr="006C152A" w:rsidRDefault="00CA69DD" w:rsidP="00CA69DD">
      <w:pPr>
        <w:spacing w:after="40"/>
        <w:ind w:left="425"/>
        <w:jc w:val="both"/>
        <w:rPr>
          <w:sz w:val="20"/>
          <w:szCs w:val="20"/>
        </w:rPr>
      </w:pPr>
    </w:p>
    <w:p w:rsidR="00CA69DD" w:rsidRPr="006C152A" w:rsidRDefault="00CA69DD" w:rsidP="00310D77">
      <w:pPr>
        <w:numPr>
          <w:ilvl w:val="0"/>
          <w:numId w:val="55"/>
        </w:numPr>
        <w:tabs>
          <w:tab w:val="clear" w:pos="900"/>
          <w:tab w:val="num" w:pos="426"/>
        </w:tabs>
        <w:spacing w:after="40"/>
        <w:ind w:left="425" w:hanging="425"/>
        <w:jc w:val="both"/>
        <w:rPr>
          <w:sz w:val="20"/>
          <w:szCs w:val="20"/>
        </w:rPr>
      </w:pPr>
      <w:r w:rsidRPr="006C152A">
        <w:rPr>
          <w:sz w:val="20"/>
          <w:szCs w:val="20"/>
        </w:rPr>
        <w:t xml:space="preserve">Wykonawca, który powołuje się na zasoby innych podmiotów, w celu wykazania braku istnienia wobec nich podstaw wykluczenia oraz spełnienia - w zakresie, w jakim powołuje się na ich zasoby - warunków udziału w postępowaniu </w:t>
      </w:r>
      <w:r w:rsidRPr="006C152A">
        <w:rPr>
          <w:b/>
          <w:sz w:val="20"/>
          <w:szCs w:val="20"/>
        </w:rPr>
        <w:t>zamieszcza informacje o tych podmiotach w oświadczeniu, o którym mowa w rozdz. VI. 1 niniejszej SIWZ</w:t>
      </w:r>
      <w:r w:rsidRPr="006C152A">
        <w:rPr>
          <w:sz w:val="20"/>
          <w:szCs w:val="20"/>
        </w:rPr>
        <w:t>.</w:t>
      </w:r>
    </w:p>
    <w:p w:rsidR="00CA69DD" w:rsidRPr="006C152A" w:rsidRDefault="00CA69DD" w:rsidP="00CA69DD">
      <w:pPr>
        <w:spacing w:after="40"/>
        <w:ind w:left="425"/>
        <w:jc w:val="both"/>
        <w:rPr>
          <w:sz w:val="20"/>
          <w:szCs w:val="20"/>
        </w:rPr>
      </w:pPr>
    </w:p>
    <w:p w:rsidR="00CA69DD" w:rsidRPr="006C152A" w:rsidRDefault="00CA69DD" w:rsidP="00310D77">
      <w:pPr>
        <w:numPr>
          <w:ilvl w:val="0"/>
          <w:numId w:val="55"/>
        </w:numPr>
        <w:tabs>
          <w:tab w:val="clear" w:pos="900"/>
          <w:tab w:val="num" w:pos="426"/>
        </w:tabs>
        <w:spacing w:after="40"/>
        <w:ind w:left="425" w:hanging="425"/>
        <w:jc w:val="both"/>
        <w:rPr>
          <w:sz w:val="20"/>
          <w:szCs w:val="20"/>
        </w:rPr>
      </w:pPr>
      <w:r w:rsidRPr="006C152A">
        <w:rPr>
          <w:sz w:val="20"/>
          <w:szCs w:val="20"/>
        </w:rPr>
        <w:t xml:space="preserve">Zamawiający przed udzieleniem zamówienia, </w:t>
      </w:r>
      <w:r w:rsidRPr="006C152A">
        <w:rPr>
          <w:b/>
          <w:sz w:val="20"/>
          <w:szCs w:val="20"/>
        </w:rPr>
        <w:t xml:space="preserve">wezwie </w:t>
      </w:r>
      <w:r w:rsidRPr="006C152A">
        <w:rPr>
          <w:sz w:val="20"/>
          <w:szCs w:val="20"/>
        </w:rPr>
        <w:t>wykonawcę, którego oferta została najwyżej oceniona, do złożenia w wyznaczonym</w:t>
      </w:r>
      <w:r w:rsidRPr="006C152A">
        <w:rPr>
          <w:b/>
          <w:sz w:val="20"/>
          <w:szCs w:val="20"/>
        </w:rPr>
        <w:t>, nie krótszym niż 5 dni</w:t>
      </w:r>
      <w:r w:rsidRPr="006C152A">
        <w:rPr>
          <w:sz w:val="20"/>
          <w:szCs w:val="20"/>
        </w:rPr>
        <w:t>, terminie aktualnych na dzień złożenia następujących oświadczeń lub dokumentów:</w:t>
      </w:r>
    </w:p>
    <w:p w:rsidR="00CA69DD" w:rsidRPr="006C152A" w:rsidRDefault="00CA69DD" w:rsidP="00CA69DD">
      <w:pPr>
        <w:tabs>
          <w:tab w:val="left" w:pos="426"/>
        </w:tabs>
        <w:spacing w:after="40"/>
        <w:ind w:left="425"/>
        <w:jc w:val="both"/>
        <w:rPr>
          <w:b/>
          <w:color w:val="008000"/>
          <w:sz w:val="20"/>
          <w:szCs w:val="20"/>
        </w:rPr>
      </w:pPr>
    </w:p>
    <w:p w:rsidR="00CA69DD" w:rsidRPr="006C152A" w:rsidRDefault="00CA69DD" w:rsidP="00CA69DD">
      <w:pPr>
        <w:tabs>
          <w:tab w:val="left" w:pos="426"/>
        </w:tabs>
        <w:spacing w:after="40"/>
        <w:ind w:left="425"/>
        <w:jc w:val="both"/>
        <w:rPr>
          <w:b/>
          <w:sz w:val="20"/>
          <w:szCs w:val="20"/>
        </w:rPr>
      </w:pPr>
      <w:r w:rsidRPr="006C152A">
        <w:rPr>
          <w:b/>
          <w:sz w:val="20"/>
          <w:szCs w:val="20"/>
        </w:rPr>
        <w:tab/>
        <w:t xml:space="preserve">1) W celu potwierdzenia braku podstaw wykluczenia wykonawcy z udziału w postępowaniu, Zamawiający żąda dostarczenia następujących dokumentów: </w:t>
      </w:r>
    </w:p>
    <w:p w:rsidR="00CA69DD" w:rsidRPr="006C152A" w:rsidRDefault="00CA69DD" w:rsidP="00CA69DD">
      <w:pPr>
        <w:tabs>
          <w:tab w:val="left" w:pos="426"/>
        </w:tabs>
        <w:spacing w:after="40"/>
        <w:ind w:left="708"/>
        <w:jc w:val="both"/>
        <w:rPr>
          <w:sz w:val="20"/>
          <w:szCs w:val="20"/>
        </w:rPr>
      </w:pPr>
    </w:p>
    <w:p w:rsidR="00CA69DD" w:rsidRPr="006C152A" w:rsidRDefault="00CA69DD" w:rsidP="00CA69DD">
      <w:pPr>
        <w:tabs>
          <w:tab w:val="left" w:pos="426"/>
        </w:tabs>
        <w:spacing w:after="40"/>
        <w:ind w:left="708"/>
        <w:jc w:val="both"/>
        <w:rPr>
          <w:sz w:val="20"/>
          <w:szCs w:val="20"/>
          <w:u w:val="single"/>
        </w:rPr>
      </w:pPr>
      <w:r w:rsidRPr="006C152A">
        <w:rPr>
          <w:sz w:val="20"/>
          <w:szCs w:val="20"/>
          <w:u w:val="single"/>
        </w:rPr>
        <w:t>a) odpis z właściwego rejestru lub z centralnej ewidencji i informacji o działalności gospodarczej, jeżeli odrębne przepisy wymagają wpisu do rejestru lub ewidencji, w celu wykazania braku podstaw do wykluczenia w oparciu o art. 24 ust. 5 pkt 1 ustawy.</w:t>
      </w:r>
    </w:p>
    <w:p w:rsidR="00CA69DD" w:rsidRPr="006C152A" w:rsidRDefault="00CA69DD" w:rsidP="00CA69DD">
      <w:pPr>
        <w:tabs>
          <w:tab w:val="left" w:pos="426"/>
        </w:tabs>
        <w:spacing w:after="40"/>
        <w:jc w:val="both"/>
        <w:rPr>
          <w:b/>
          <w:sz w:val="20"/>
          <w:szCs w:val="20"/>
        </w:rPr>
      </w:pPr>
      <w:r w:rsidRPr="006C152A">
        <w:rPr>
          <w:b/>
          <w:sz w:val="20"/>
          <w:szCs w:val="20"/>
        </w:rPr>
        <w:tab/>
      </w:r>
    </w:p>
    <w:p w:rsidR="00CA69DD" w:rsidRPr="006C152A" w:rsidRDefault="00CA69DD" w:rsidP="00CA69DD">
      <w:pPr>
        <w:tabs>
          <w:tab w:val="left" w:pos="426"/>
        </w:tabs>
        <w:spacing w:after="40"/>
        <w:ind w:left="349"/>
        <w:jc w:val="both"/>
        <w:rPr>
          <w:b/>
          <w:sz w:val="20"/>
          <w:szCs w:val="20"/>
        </w:rPr>
      </w:pPr>
      <w:r w:rsidRPr="006C152A">
        <w:rPr>
          <w:b/>
          <w:sz w:val="20"/>
          <w:szCs w:val="20"/>
        </w:rPr>
        <w:tab/>
        <w:t>2) W celu potwierdzenia przez wykonawcę spełnienia warunków udziału w postępowaniu dotyczących sytuacji ekonomicznej lub finansowej zamawiający żąda dostarczenia następujących dokumentów:</w:t>
      </w:r>
    </w:p>
    <w:p w:rsidR="00CA69DD" w:rsidRPr="006C152A" w:rsidRDefault="00CA69DD" w:rsidP="00CA69DD">
      <w:pPr>
        <w:tabs>
          <w:tab w:val="left" w:pos="426"/>
        </w:tabs>
        <w:spacing w:after="40"/>
        <w:ind w:left="708"/>
        <w:jc w:val="both"/>
        <w:rPr>
          <w:b/>
          <w:sz w:val="20"/>
          <w:szCs w:val="20"/>
        </w:rPr>
      </w:pPr>
    </w:p>
    <w:p w:rsidR="00CA69DD" w:rsidRPr="006C152A" w:rsidRDefault="00CA69DD" w:rsidP="00CA69DD">
      <w:pPr>
        <w:tabs>
          <w:tab w:val="left" w:pos="426"/>
        </w:tabs>
        <w:spacing w:after="40"/>
        <w:ind w:left="708"/>
        <w:jc w:val="both"/>
        <w:rPr>
          <w:color w:val="008000"/>
          <w:sz w:val="20"/>
          <w:szCs w:val="20"/>
          <w:u w:val="single"/>
        </w:rPr>
      </w:pPr>
      <w:r w:rsidRPr="006C152A">
        <w:rPr>
          <w:sz w:val="20"/>
          <w:szCs w:val="20"/>
          <w:u w:val="single"/>
        </w:rPr>
        <w:t xml:space="preserve">a) polisę, a w przypadku jej braku, inny dokument potwierdzający, że wykonawca </w:t>
      </w:r>
      <w:r w:rsidR="003950F5">
        <w:rPr>
          <w:sz w:val="20"/>
          <w:szCs w:val="20"/>
          <w:u w:val="single"/>
        </w:rPr>
        <w:t xml:space="preserve">posiada </w:t>
      </w:r>
      <w:r w:rsidRPr="006C152A">
        <w:rPr>
          <w:sz w:val="20"/>
          <w:szCs w:val="20"/>
          <w:u w:val="single"/>
        </w:rPr>
        <w:t>ubezpiecz</w:t>
      </w:r>
      <w:r w:rsidR="003950F5">
        <w:rPr>
          <w:sz w:val="20"/>
          <w:szCs w:val="20"/>
          <w:u w:val="single"/>
        </w:rPr>
        <w:t>e</w:t>
      </w:r>
      <w:r w:rsidRPr="006C152A">
        <w:rPr>
          <w:sz w:val="20"/>
          <w:szCs w:val="20"/>
          <w:u w:val="single"/>
        </w:rPr>
        <w:t>n</w:t>
      </w:r>
      <w:r w:rsidR="003950F5">
        <w:rPr>
          <w:sz w:val="20"/>
          <w:szCs w:val="20"/>
          <w:u w:val="single"/>
        </w:rPr>
        <w:t>ie</w:t>
      </w:r>
      <w:r w:rsidRPr="006C152A">
        <w:rPr>
          <w:sz w:val="20"/>
          <w:szCs w:val="20"/>
          <w:u w:val="single"/>
        </w:rPr>
        <w:t xml:space="preserve"> odpowiedzialności cywilnej w zakresie prowadzonej działalności związanej z przedmiotem zamówienia na kwotę min. 100</w:t>
      </w:r>
      <w:r w:rsidR="00CD67EF">
        <w:rPr>
          <w:sz w:val="20"/>
          <w:szCs w:val="20"/>
          <w:u w:val="single"/>
        </w:rPr>
        <w:t> </w:t>
      </w:r>
      <w:r w:rsidRPr="006C152A">
        <w:rPr>
          <w:sz w:val="20"/>
          <w:szCs w:val="20"/>
          <w:u w:val="single"/>
        </w:rPr>
        <w:t>000</w:t>
      </w:r>
      <w:r w:rsidR="00CD67EF">
        <w:rPr>
          <w:sz w:val="20"/>
          <w:szCs w:val="20"/>
          <w:u w:val="single"/>
        </w:rPr>
        <w:t>,00</w:t>
      </w:r>
      <w:r w:rsidRPr="006C152A">
        <w:rPr>
          <w:sz w:val="20"/>
          <w:szCs w:val="20"/>
          <w:u w:val="single"/>
        </w:rPr>
        <w:t xml:space="preserve"> zł</w:t>
      </w:r>
    </w:p>
    <w:p w:rsidR="00CA69DD" w:rsidRPr="006C152A" w:rsidRDefault="00CA69DD" w:rsidP="00CA69DD">
      <w:pPr>
        <w:spacing w:after="40"/>
        <w:ind w:left="349"/>
        <w:jc w:val="both"/>
        <w:rPr>
          <w:sz w:val="20"/>
          <w:szCs w:val="20"/>
        </w:rPr>
      </w:pPr>
    </w:p>
    <w:p w:rsidR="00CA69DD" w:rsidRPr="006C152A" w:rsidRDefault="00CA69DD" w:rsidP="00CA69DD">
      <w:pPr>
        <w:spacing w:after="40"/>
        <w:ind w:left="709" w:hanging="425"/>
        <w:jc w:val="both"/>
        <w:rPr>
          <w:b/>
          <w:sz w:val="20"/>
          <w:szCs w:val="20"/>
        </w:rPr>
      </w:pPr>
      <w:r w:rsidRPr="006C152A">
        <w:rPr>
          <w:b/>
          <w:sz w:val="20"/>
          <w:szCs w:val="20"/>
        </w:rPr>
        <w:t xml:space="preserve">    3) W celu potwierdzenia przez wykonawcę spełnienia warunków udziału w postępowaniu dotyczących zdolności technicznej lub zawodowej zamawiający żąda dostarczenia następujących dokumentów:</w:t>
      </w:r>
    </w:p>
    <w:p w:rsidR="00CD67EF" w:rsidRPr="00C1236D" w:rsidRDefault="00CD67EF" w:rsidP="00C1236D">
      <w:pPr>
        <w:ind w:left="1346" w:right="14" w:hanging="353"/>
        <w:jc w:val="both"/>
        <w:rPr>
          <w:sz w:val="20"/>
          <w:szCs w:val="20"/>
        </w:rPr>
      </w:pPr>
      <w:r w:rsidRPr="00C1236D">
        <w:rPr>
          <w:sz w:val="20"/>
          <w:szCs w:val="20"/>
        </w:rPr>
        <w:t xml:space="preserve">a)  Wykaz usług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Dowodami, o których mowa powyżej są referencje bądź inne dokumenty wystawione przez podmiot, na rzecz którego </w:t>
      </w:r>
      <w:r w:rsidRPr="00C1236D">
        <w:rPr>
          <w:sz w:val="20"/>
          <w:szCs w:val="20"/>
        </w:rPr>
        <w:lastRenderedPageBreak/>
        <w:t>usługi były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w:t>
      </w:r>
    </w:p>
    <w:p w:rsidR="00CD67EF" w:rsidRPr="00C1236D" w:rsidRDefault="00CD67EF" w:rsidP="00C1236D">
      <w:pPr>
        <w:spacing w:after="4" w:line="222" w:lineRule="auto"/>
        <w:ind w:left="1363" w:right="35" w:hanging="3"/>
        <w:jc w:val="both"/>
        <w:rPr>
          <w:sz w:val="20"/>
          <w:szCs w:val="20"/>
        </w:rPr>
      </w:pPr>
      <w:r w:rsidRPr="00C1236D">
        <w:rPr>
          <w:sz w:val="20"/>
          <w:szCs w:val="20"/>
          <w:u w:val="single" w:color="000000"/>
        </w:rPr>
        <w:t xml:space="preserve">W przypadku składania oferty_ wspólnej Wykonawcy składający </w:t>
      </w:r>
      <w:proofErr w:type="spellStart"/>
      <w:r w:rsidRPr="00C1236D">
        <w:rPr>
          <w:sz w:val="20"/>
          <w:szCs w:val="20"/>
          <w:u w:val="single" w:color="000000"/>
        </w:rPr>
        <w:t>oferte</w:t>
      </w:r>
      <w:proofErr w:type="spellEnd"/>
      <w:r w:rsidRPr="00C1236D">
        <w:rPr>
          <w:sz w:val="20"/>
          <w:szCs w:val="20"/>
          <w:u w:val="single" w:color="000000"/>
        </w:rPr>
        <w:t xml:space="preserve"> wspólną składają jeden wspólny ww. wykaz.</w:t>
      </w:r>
    </w:p>
    <w:p w:rsidR="00CD67EF" w:rsidRPr="00C1236D" w:rsidRDefault="00CD67EF" w:rsidP="00C1236D">
      <w:pPr>
        <w:spacing w:after="4" w:line="222" w:lineRule="auto"/>
        <w:ind w:left="1327" w:right="35" w:hanging="3"/>
        <w:jc w:val="both"/>
        <w:rPr>
          <w:sz w:val="20"/>
          <w:szCs w:val="20"/>
        </w:rPr>
      </w:pPr>
      <w:r w:rsidRPr="00C1236D">
        <w:rPr>
          <w:sz w:val="20"/>
          <w:szCs w:val="20"/>
          <w:u w:val="single" w:color="000000"/>
        </w:rPr>
        <w:t>Ww. dokument należy złożyć w oryginale, natomiast dowody i inne dokumenty w oryginale lub kopii potwierdzonej za zgodność z oryginałem.</w:t>
      </w:r>
    </w:p>
    <w:p w:rsidR="00CD67EF" w:rsidRPr="00C1236D" w:rsidRDefault="00C14AE1" w:rsidP="00C1236D">
      <w:pPr>
        <w:spacing w:after="20" w:line="259" w:lineRule="auto"/>
        <w:ind w:left="979"/>
        <w:jc w:val="both"/>
        <w:rPr>
          <w:sz w:val="20"/>
          <w:szCs w:val="20"/>
        </w:rPr>
      </w:pPr>
      <w:r>
        <w:rPr>
          <w:noProof/>
          <w:sz w:val="20"/>
          <w:szCs w:val="20"/>
        </w:rPr>
        <w:pict>
          <v:shape id="Picture 30240" o:spid="_x0000_i1034" type="#_x0000_t75" style="width:.75pt;height:.75pt;visibility:visible;mso-wrap-style:square">
            <v:imagedata r:id="rId18" o:title=""/>
          </v:shape>
        </w:pict>
      </w:r>
    </w:p>
    <w:p w:rsidR="00CD67EF" w:rsidRPr="00C1236D" w:rsidRDefault="00CD67EF" w:rsidP="00C1236D">
      <w:pPr>
        <w:numPr>
          <w:ilvl w:val="0"/>
          <w:numId w:val="75"/>
        </w:numPr>
        <w:spacing w:after="5" w:line="228" w:lineRule="auto"/>
        <w:ind w:right="28" w:hanging="353"/>
        <w:jc w:val="both"/>
        <w:rPr>
          <w:sz w:val="20"/>
          <w:szCs w:val="20"/>
        </w:rPr>
      </w:pPr>
      <w:r w:rsidRPr="00C1236D">
        <w:rPr>
          <w:sz w:val="20"/>
          <w:szCs w:val="20"/>
        </w:rPr>
        <w:t>Wykaz osób,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w:t>
      </w:r>
    </w:p>
    <w:p w:rsidR="00CD67EF" w:rsidRPr="00C1236D" w:rsidRDefault="00CD67EF" w:rsidP="00C1236D">
      <w:pPr>
        <w:spacing w:after="133" w:line="222" w:lineRule="auto"/>
        <w:ind w:left="1327" w:right="35" w:hanging="3"/>
        <w:jc w:val="both"/>
        <w:rPr>
          <w:sz w:val="20"/>
          <w:szCs w:val="20"/>
        </w:rPr>
      </w:pPr>
      <w:r w:rsidRPr="00C1236D">
        <w:rPr>
          <w:sz w:val="20"/>
          <w:szCs w:val="20"/>
          <w:u w:val="single" w:color="000000"/>
        </w:rPr>
        <w:t xml:space="preserve">W przypadku składania oferty wspólnej Wykonawcy składają jeden wspólny wykaz osób. którymi dysponują lub </w:t>
      </w:r>
      <w:proofErr w:type="spellStart"/>
      <w:r w:rsidRPr="00C1236D">
        <w:rPr>
          <w:sz w:val="20"/>
          <w:szCs w:val="20"/>
          <w:u w:val="single" w:color="000000"/>
        </w:rPr>
        <w:t>bedą</w:t>
      </w:r>
      <w:proofErr w:type="spellEnd"/>
      <w:r w:rsidRPr="00C1236D">
        <w:rPr>
          <w:sz w:val="20"/>
          <w:szCs w:val="20"/>
          <w:u w:val="single" w:color="000000"/>
        </w:rPr>
        <w:t xml:space="preserve"> dysponować. Ww. dokument należy złożyć w oryginale.</w:t>
      </w:r>
    </w:p>
    <w:p w:rsidR="00CA69DD" w:rsidRPr="00C17730" w:rsidRDefault="00CA69DD" w:rsidP="00CA69DD">
      <w:pPr>
        <w:pStyle w:val="Akapitzlist"/>
        <w:spacing w:after="40"/>
        <w:ind w:left="426"/>
        <w:jc w:val="both"/>
        <w:rPr>
          <w:rFonts w:ascii="Times New Roman" w:hAnsi="Times New Roman"/>
          <w:b/>
          <w:sz w:val="20"/>
          <w:szCs w:val="20"/>
          <w:u w:val="single"/>
        </w:rPr>
      </w:pPr>
      <w:r w:rsidRPr="00C17730">
        <w:rPr>
          <w:rFonts w:ascii="Times New Roman" w:hAnsi="Times New Roman"/>
          <w:b/>
          <w:sz w:val="20"/>
          <w:szCs w:val="20"/>
          <w:u w:val="single"/>
        </w:rPr>
        <w:t>Zamawiający informuje, że w przedmiotowym postępowaniu zostanie zastosowana procedura wynikająca z art. 24aa ustawy (tzw. procedura odwrócona). Oznacza to, że zamawiający najpierw dokona oceny ofert, a następnie zbada, czy wykonawca, którego oferta została oceniona jako najkorzystniejsza, nie podlega wykluczeniu oraz spełnia warunki udziału w postępowaniu.</w:t>
      </w:r>
    </w:p>
    <w:p w:rsidR="00CA69DD" w:rsidRPr="00C17730" w:rsidRDefault="00CA69DD" w:rsidP="00CA69DD">
      <w:pPr>
        <w:pStyle w:val="Akapitzlist"/>
        <w:spacing w:after="40"/>
        <w:ind w:left="426"/>
        <w:jc w:val="both"/>
        <w:rPr>
          <w:rFonts w:ascii="Times New Roman" w:hAnsi="Times New Roman"/>
          <w:b/>
          <w:sz w:val="20"/>
          <w:szCs w:val="20"/>
        </w:rPr>
      </w:pPr>
    </w:p>
    <w:p w:rsidR="00CA69DD" w:rsidRPr="00C17730" w:rsidRDefault="00CA69DD" w:rsidP="00310D77">
      <w:pPr>
        <w:pStyle w:val="Akapitzlist"/>
        <w:numPr>
          <w:ilvl w:val="0"/>
          <w:numId w:val="55"/>
        </w:numPr>
        <w:tabs>
          <w:tab w:val="clear" w:pos="900"/>
          <w:tab w:val="num" w:pos="426"/>
        </w:tabs>
        <w:spacing w:after="40" w:line="240" w:lineRule="auto"/>
        <w:ind w:left="426"/>
        <w:jc w:val="both"/>
        <w:rPr>
          <w:rFonts w:ascii="Times New Roman" w:hAnsi="Times New Roman"/>
          <w:sz w:val="20"/>
          <w:szCs w:val="20"/>
        </w:rPr>
      </w:pPr>
      <w:r w:rsidRPr="00C17730">
        <w:rPr>
          <w:rFonts w:ascii="Times New Roman" w:hAnsi="Times New Roman"/>
          <w:b/>
          <w:sz w:val="20"/>
          <w:szCs w:val="20"/>
        </w:rPr>
        <w:t xml:space="preserve">Wykonawca </w:t>
      </w:r>
      <w:r w:rsidRPr="00C17730">
        <w:rPr>
          <w:rFonts w:ascii="Times New Roman" w:hAnsi="Times New Roman"/>
          <w:b/>
          <w:bCs/>
          <w:sz w:val="20"/>
          <w:szCs w:val="20"/>
        </w:rPr>
        <w:t>w terminie 3 dni</w:t>
      </w:r>
      <w:r w:rsidRPr="00C17730">
        <w:rPr>
          <w:rFonts w:ascii="Times New Roman" w:hAnsi="Times New Roman"/>
          <w:bCs/>
          <w:sz w:val="20"/>
          <w:szCs w:val="20"/>
        </w:rPr>
        <w:t xml:space="preserve"> od dnia zamieszczenia na stronie internetowej informacji, o której mowa w art. 86 ust. 5 ustawy PZP, przekaże Zamawiającemu </w:t>
      </w:r>
      <w:r w:rsidRPr="00C17730">
        <w:rPr>
          <w:rFonts w:ascii="Times New Roman" w:hAnsi="Times New Roman"/>
          <w:b/>
          <w:bCs/>
          <w:sz w:val="20"/>
          <w:szCs w:val="20"/>
        </w:rPr>
        <w:t>oświadczenie o przynależności lub braku przynależności do tej samej grupy kapitałowej, o której mowa w art. 24 ust. 1 pkt 23 ustawy PZP</w:t>
      </w:r>
      <w:r w:rsidRPr="00C17730">
        <w:rPr>
          <w:rFonts w:ascii="Times New Roman" w:hAnsi="Times New Roman"/>
          <w:bCs/>
          <w:sz w:val="20"/>
          <w:szCs w:val="20"/>
        </w:rPr>
        <w:t>. Wraz ze złożeniem oświadczenia, wykonawca może przedstawić dowody, że powiązania z innym wykonawcą nie prowadzą do zakłócenia konkurencji w postępowaniu o udzielenie zamówienia.</w:t>
      </w:r>
      <w:r w:rsidRPr="00C17730">
        <w:rPr>
          <w:rFonts w:ascii="Times New Roman" w:hAnsi="Times New Roman"/>
          <w:sz w:val="20"/>
          <w:szCs w:val="20"/>
        </w:rPr>
        <w:t xml:space="preserve"> </w:t>
      </w:r>
      <w:r w:rsidRPr="00C17730">
        <w:rPr>
          <w:rFonts w:ascii="Times New Roman" w:hAnsi="Times New Roman"/>
          <w:b/>
          <w:bCs/>
          <w:sz w:val="20"/>
          <w:szCs w:val="20"/>
        </w:rPr>
        <w:t>Wzór oświadczenia stanowi załącznik nr 3 do SIWZ.</w:t>
      </w:r>
    </w:p>
    <w:p w:rsidR="00CA69DD" w:rsidRPr="005771CE" w:rsidRDefault="00CA69DD" w:rsidP="00310D77">
      <w:pPr>
        <w:numPr>
          <w:ilvl w:val="0"/>
          <w:numId w:val="55"/>
        </w:numPr>
        <w:tabs>
          <w:tab w:val="clear" w:pos="900"/>
          <w:tab w:val="num" w:pos="284"/>
        </w:tabs>
        <w:suppressAutoHyphens/>
        <w:autoSpaceDE w:val="0"/>
        <w:autoSpaceDN w:val="0"/>
        <w:adjustRightInd w:val="0"/>
        <w:ind w:left="426" w:hanging="426"/>
        <w:jc w:val="both"/>
        <w:rPr>
          <w:b/>
          <w:bCs/>
          <w:color w:val="000000"/>
          <w:sz w:val="20"/>
          <w:szCs w:val="20"/>
        </w:rPr>
      </w:pPr>
      <w:r>
        <w:rPr>
          <w:b/>
          <w:bCs/>
          <w:color w:val="000000"/>
          <w:sz w:val="20"/>
          <w:szCs w:val="20"/>
        </w:rPr>
        <w:t xml:space="preserve">  </w:t>
      </w:r>
      <w:r w:rsidRPr="005771CE">
        <w:rPr>
          <w:b/>
          <w:bCs/>
          <w:color w:val="000000"/>
          <w:sz w:val="20"/>
          <w:szCs w:val="20"/>
        </w:rPr>
        <w:t>Wykonawcy składający ofertę wspólną:</w:t>
      </w:r>
    </w:p>
    <w:p w:rsidR="00CA69DD" w:rsidRPr="005771CE" w:rsidRDefault="00CA69DD" w:rsidP="00CA69DD">
      <w:pPr>
        <w:autoSpaceDE w:val="0"/>
        <w:autoSpaceDN w:val="0"/>
        <w:adjustRightInd w:val="0"/>
        <w:ind w:left="851" w:hanging="142"/>
        <w:jc w:val="both"/>
        <w:rPr>
          <w:color w:val="000000"/>
          <w:sz w:val="20"/>
          <w:szCs w:val="20"/>
        </w:rPr>
      </w:pPr>
      <w:r w:rsidRPr="005771CE">
        <w:rPr>
          <w:color w:val="000000"/>
          <w:sz w:val="20"/>
          <w:szCs w:val="20"/>
        </w:rPr>
        <w:t xml:space="preserve">1) Wykonawcy składający ofertę wspólną ustanawiają pełnomocnika do reprezentowania ich w postępowaniu </w:t>
      </w:r>
      <w:r>
        <w:rPr>
          <w:color w:val="000000"/>
          <w:sz w:val="20"/>
          <w:szCs w:val="20"/>
        </w:rPr>
        <w:t xml:space="preserve">  </w:t>
      </w:r>
      <w:r w:rsidRPr="005771CE">
        <w:rPr>
          <w:color w:val="000000"/>
          <w:sz w:val="20"/>
          <w:szCs w:val="20"/>
        </w:rPr>
        <w:t>albo do reprezentowania ich w postępowaniu i zawarcia umowy,</w:t>
      </w:r>
    </w:p>
    <w:p w:rsidR="00CA69DD" w:rsidRPr="005771CE" w:rsidRDefault="00CA69DD" w:rsidP="00CA69DD">
      <w:pPr>
        <w:autoSpaceDE w:val="0"/>
        <w:autoSpaceDN w:val="0"/>
        <w:adjustRightInd w:val="0"/>
        <w:ind w:left="851" w:hanging="142"/>
        <w:jc w:val="both"/>
        <w:rPr>
          <w:color w:val="000000"/>
          <w:sz w:val="20"/>
          <w:szCs w:val="20"/>
        </w:rPr>
      </w:pPr>
      <w:r w:rsidRPr="005771CE">
        <w:rPr>
          <w:color w:val="000000"/>
          <w:sz w:val="20"/>
          <w:szCs w:val="20"/>
        </w:rPr>
        <w:t>2) Pełnomocnictwo powinno jednoznacznie wynikać z umowy lub innej czynności prawnej,</w:t>
      </w:r>
    </w:p>
    <w:p w:rsidR="00CA69DD" w:rsidRPr="005771CE" w:rsidRDefault="00CA69DD" w:rsidP="00CA69DD">
      <w:pPr>
        <w:autoSpaceDE w:val="0"/>
        <w:autoSpaceDN w:val="0"/>
        <w:adjustRightInd w:val="0"/>
        <w:ind w:left="851" w:hanging="142"/>
        <w:jc w:val="both"/>
        <w:rPr>
          <w:color w:val="000000"/>
          <w:sz w:val="20"/>
          <w:szCs w:val="20"/>
        </w:rPr>
      </w:pPr>
      <w:r w:rsidRPr="005771CE">
        <w:rPr>
          <w:color w:val="000000"/>
          <w:sz w:val="20"/>
          <w:szCs w:val="20"/>
        </w:rPr>
        <w:t>3) Pełnomocnictwo musi być złożone w oryginale lub kopii poświadczonej za zgodność z oryginałem</w:t>
      </w:r>
      <w:r>
        <w:rPr>
          <w:color w:val="000000"/>
          <w:sz w:val="20"/>
          <w:szCs w:val="20"/>
        </w:rPr>
        <w:t xml:space="preserve"> </w:t>
      </w:r>
      <w:r w:rsidRPr="005771CE">
        <w:rPr>
          <w:color w:val="000000"/>
          <w:sz w:val="20"/>
          <w:szCs w:val="20"/>
        </w:rPr>
        <w:t>przez notariusza,</w:t>
      </w:r>
    </w:p>
    <w:p w:rsidR="00CA69DD" w:rsidRPr="005771CE" w:rsidRDefault="00CA69DD" w:rsidP="00CA69DD">
      <w:pPr>
        <w:autoSpaceDE w:val="0"/>
        <w:autoSpaceDN w:val="0"/>
        <w:adjustRightInd w:val="0"/>
        <w:ind w:left="851" w:hanging="142"/>
        <w:jc w:val="both"/>
        <w:rPr>
          <w:color w:val="000000"/>
          <w:sz w:val="20"/>
          <w:szCs w:val="20"/>
        </w:rPr>
      </w:pPr>
      <w:r w:rsidRPr="005771CE">
        <w:rPr>
          <w:color w:val="000000"/>
          <w:sz w:val="20"/>
          <w:szCs w:val="20"/>
        </w:rPr>
        <w:t>4) Pełnomocnik pozostaje w kontakcie z Zamawiającym w toku postępowania i do niego Zamawiający</w:t>
      </w:r>
      <w:r>
        <w:rPr>
          <w:color w:val="000000"/>
          <w:sz w:val="20"/>
          <w:szCs w:val="20"/>
        </w:rPr>
        <w:t xml:space="preserve"> </w:t>
      </w:r>
      <w:r w:rsidRPr="005771CE">
        <w:rPr>
          <w:color w:val="000000"/>
          <w:sz w:val="20"/>
          <w:szCs w:val="20"/>
        </w:rPr>
        <w:t>kieruje informacje, korespondencję, itp.</w:t>
      </w:r>
    </w:p>
    <w:p w:rsidR="00CA69DD" w:rsidRPr="002118C9" w:rsidRDefault="00CA69DD" w:rsidP="00CA69DD">
      <w:pPr>
        <w:autoSpaceDE w:val="0"/>
        <w:autoSpaceDN w:val="0"/>
        <w:adjustRightInd w:val="0"/>
        <w:ind w:left="851" w:hanging="142"/>
        <w:jc w:val="both"/>
        <w:rPr>
          <w:color w:val="000000"/>
          <w:sz w:val="20"/>
          <w:szCs w:val="20"/>
        </w:rPr>
      </w:pPr>
      <w:r w:rsidRPr="005771CE">
        <w:rPr>
          <w:color w:val="000000"/>
          <w:sz w:val="20"/>
          <w:szCs w:val="20"/>
        </w:rPr>
        <w:t>5) Wspólnicy spółki cywilnej są traktowani jak Wykonawcy składający ofertę wspólną i mają do nich</w:t>
      </w:r>
      <w:r>
        <w:rPr>
          <w:color w:val="000000"/>
          <w:sz w:val="20"/>
          <w:szCs w:val="20"/>
        </w:rPr>
        <w:t xml:space="preserve"> </w:t>
      </w:r>
      <w:r w:rsidRPr="002118C9">
        <w:rPr>
          <w:color w:val="000000"/>
          <w:sz w:val="20"/>
          <w:szCs w:val="20"/>
        </w:rPr>
        <w:t>zastosowanie zasady określone w pkt 1 – 4.</w:t>
      </w:r>
    </w:p>
    <w:p w:rsidR="00CA69DD" w:rsidRPr="002118C9" w:rsidRDefault="00CA69DD" w:rsidP="00310D77">
      <w:pPr>
        <w:pStyle w:val="Akapitzlist"/>
        <w:numPr>
          <w:ilvl w:val="0"/>
          <w:numId w:val="55"/>
        </w:numPr>
        <w:tabs>
          <w:tab w:val="clear" w:pos="900"/>
          <w:tab w:val="num" w:pos="426"/>
        </w:tabs>
        <w:spacing w:after="40" w:line="240" w:lineRule="auto"/>
        <w:ind w:left="426"/>
        <w:jc w:val="both"/>
        <w:rPr>
          <w:rFonts w:ascii="Times New Roman" w:hAnsi="Times New Roman"/>
          <w:sz w:val="20"/>
          <w:szCs w:val="20"/>
        </w:rPr>
      </w:pPr>
      <w:r w:rsidRPr="002118C9">
        <w:rPr>
          <w:rFonts w:ascii="Times New Roman" w:hAnsi="Times New Roman"/>
          <w:sz w:val="20"/>
          <w:szCs w:val="20"/>
        </w:rPr>
        <w:t>W zakresie nie uregulowanym SIWZ, zastosowanie mają przepisy rozporządzenia Ministra Rozwoju z dnia               26 lipca 2016 r. w sprawie rodzajów dokumentów, jakich może żądać zamawiający od wykonawcy                           w postę</w:t>
      </w:r>
      <w:r w:rsidR="00571BF8">
        <w:rPr>
          <w:rFonts w:ascii="Times New Roman" w:hAnsi="Times New Roman"/>
          <w:sz w:val="20"/>
          <w:szCs w:val="20"/>
        </w:rPr>
        <w:t>powaniu o udzielenie zamówienia</w:t>
      </w:r>
      <w:r w:rsidRPr="002118C9">
        <w:rPr>
          <w:rFonts w:ascii="Times New Roman" w:hAnsi="Times New Roman"/>
          <w:sz w:val="20"/>
          <w:szCs w:val="20"/>
        </w:rPr>
        <w:t>.</w:t>
      </w:r>
    </w:p>
    <w:p w:rsidR="00CA69DD" w:rsidRPr="002118C9" w:rsidRDefault="00CA69DD" w:rsidP="00310D77">
      <w:pPr>
        <w:pStyle w:val="Akapitzlist"/>
        <w:numPr>
          <w:ilvl w:val="0"/>
          <w:numId w:val="55"/>
        </w:numPr>
        <w:tabs>
          <w:tab w:val="clear" w:pos="900"/>
          <w:tab w:val="num" w:pos="426"/>
        </w:tabs>
        <w:spacing w:after="40" w:line="240" w:lineRule="auto"/>
        <w:ind w:left="426"/>
        <w:jc w:val="both"/>
        <w:rPr>
          <w:rFonts w:ascii="Times New Roman" w:hAnsi="Times New Roman"/>
          <w:sz w:val="20"/>
          <w:szCs w:val="20"/>
        </w:rPr>
      </w:pPr>
      <w:r w:rsidRPr="002118C9">
        <w:rPr>
          <w:rFonts w:ascii="Times New Roman" w:hAnsi="Times New Roman"/>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CA69DD" w:rsidRPr="002118C9" w:rsidRDefault="00CA69DD" w:rsidP="00310D77">
      <w:pPr>
        <w:pStyle w:val="Akapitzlist"/>
        <w:numPr>
          <w:ilvl w:val="0"/>
          <w:numId w:val="55"/>
        </w:numPr>
        <w:tabs>
          <w:tab w:val="clear" w:pos="900"/>
          <w:tab w:val="num" w:pos="426"/>
        </w:tabs>
        <w:spacing w:after="40" w:line="240" w:lineRule="auto"/>
        <w:ind w:left="426"/>
        <w:jc w:val="both"/>
        <w:rPr>
          <w:rFonts w:ascii="Times New Roman" w:hAnsi="Times New Roman"/>
          <w:b/>
          <w:sz w:val="20"/>
          <w:szCs w:val="20"/>
        </w:rPr>
      </w:pPr>
      <w:r w:rsidRPr="002118C9">
        <w:rPr>
          <w:rFonts w:ascii="Times New Roman" w:hAnsi="Times New Roman"/>
          <w:b/>
          <w:sz w:val="20"/>
          <w:szCs w:val="20"/>
        </w:rPr>
        <w:t>Wykonawcy zagraniczni:</w:t>
      </w:r>
    </w:p>
    <w:p w:rsidR="00CA69DD" w:rsidRPr="002118C9" w:rsidRDefault="00CA69DD" w:rsidP="00CA69DD">
      <w:pPr>
        <w:autoSpaceDE w:val="0"/>
        <w:autoSpaceDN w:val="0"/>
        <w:adjustRightInd w:val="0"/>
        <w:jc w:val="both"/>
        <w:rPr>
          <w:color w:val="000000"/>
          <w:sz w:val="20"/>
          <w:szCs w:val="20"/>
        </w:rPr>
      </w:pPr>
      <w:r w:rsidRPr="002118C9">
        <w:rPr>
          <w:color w:val="000000"/>
          <w:sz w:val="20"/>
          <w:szCs w:val="20"/>
        </w:rPr>
        <w:t>Jeżeli wykonawca ma siedzibę lub miejsce zamieszkania poza terytorium Rzeczypospolitej Polskiej, zamiast dokumentów:</w:t>
      </w:r>
    </w:p>
    <w:p w:rsidR="002F26E6" w:rsidRPr="002F26E6" w:rsidRDefault="00CA69DD" w:rsidP="002F26E6">
      <w:pPr>
        <w:numPr>
          <w:ilvl w:val="0"/>
          <w:numId w:val="71"/>
        </w:numPr>
        <w:autoSpaceDE w:val="0"/>
        <w:autoSpaceDN w:val="0"/>
        <w:adjustRightInd w:val="0"/>
        <w:jc w:val="both"/>
        <w:rPr>
          <w:color w:val="000000"/>
          <w:sz w:val="20"/>
          <w:szCs w:val="20"/>
        </w:rPr>
      </w:pPr>
      <w:r w:rsidRPr="002118C9">
        <w:rPr>
          <w:color w:val="000000"/>
          <w:sz w:val="20"/>
          <w:szCs w:val="20"/>
        </w:rPr>
        <w:t xml:space="preserve">o których mowa w rozdz. VI pkt 5 </w:t>
      </w:r>
      <w:proofErr w:type="spellStart"/>
      <w:r w:rsidRPr="002118C9">
        <w:rPr>
          <w:color w:val="000000"/>
          <w:sz w:val="20"/>
          <w:szCs w:val="20"/>
        </w:rPr>
        <w:t>ppkt</w:t>
      </w:r>
      <w:proofErr w:type="spellEnd"/>
      <w:r w:rsidRPr="002118C9">
        <w:rPr>
          <w:color w:val="000000"/>
          <w:sz w:val="20"/>
          <w:szCs w:val="20"/>
        </w:rPr>
        <w:t xml:space="preserve"> 1 lit. a składa dokument lub dokumenty wystawione w kraju, w którym Wykonawca ma siedzibę lub miejsce zamieszkania potwierdzające, że nie otwarto jego likwidacji ani nie ogłoszono upadłości.</w:t>
      </w:r>
    </w:p>
    <w:p w:rsidR="00CA69DD" w:rsidRPr="002118C9" w:rsidRDefault="00CA69DD" w:rsidP="00CA69DD">
      <w:pPr>
        <w:autoSpaceDE w:val="0"/>
        <w:autoSpaceDN w:val="0"/>
        <w:adjustRightInd w:val="0"/>
        <w:ind w:left="567"/>
        <w:jc w:val="both"/>
        <w:rPr>
          <w:i/>
          <w:iCs/>
          <w:color w:val="000000"/>
          <w:sz w:val="20"/>
          <w:szCs w:val="20"/>
        </w:rPr>
      </w:pPr>
      <w:r w:rsidRPr="002118C9">
        <w:rPr>
          <w:i/>
          <w:iCs/>
          <w:color w:val="000000"/>
          <w:sz w:val="20"/>
          <w:szCs w:val="20"/>
        </w:rPr>
        <w:t>Dokument powinien być wystawiony nie wcześniej niż 6 miesięcy przed upływem terminu składania ofert.</w:t>
      </w:r>
    </w:p>
    <w:p w:rsidR="00CA69DD" w:rsidRPr="002118C9" w:rsidRDefault="00CA69DD" w:rsidP="00CA69DD">
      <w:pPr>
        <w:autoSpaceDE w:val="0"/>
        <w:autoSpaceDN w:val="0"/>
        <w:adjustRightInd w:val="0"/>
        <w:ind w:left="567" w:hanging="283"/>
        <w:jc w:val="both"/>
        <w:rPr>
          <w:color w:val="000000"/>
          <w:sz w:val="20"/>
          <w:szCs w:val="20"/>
        </w:rPr>
      </w:pPr>
      <w:r w:rsidRPr="002118C9">
        <w:rPr>
          <w:color w:val="000000"/>
          <w:sz w:val="20"/>
          <w:szCs w:val="20"/>
        </w:rPr>
        <w:t>2) Jeżeli w kraju, w którym wykonawca ma siedzibę lub miejsce zamieszkania ma osoba, której dokument dotyczy, nie wydaje się dokumentów o których mowa powyżej, zastępuje się je dokumentem zawierającym</w:t>
      </w:r>
    </w:p>
    <w:p w:rsidR="00CA69DD" w:rsidRPr="002118C9" w:rsidRDefault="00CA69DD" w:rsidP="00CA69DD">
      <w:pPr>
        <w:autoSpaceDE w:val="0"/>
        <w:autoSpaceDN w:val="0"/>
        <w:adjustRightInd w:val="0"/>
        <w:ind w:left="567"/>
        <w:jc w:val="both"/>
        <w:rPr>
          <w:color w:val="000000"/>
          <w:sz w:val="20"/>
          <w:szCs w:val="20"/>
        </w:rPr>
      </w:pPr>
      <w:r w:rsidRPr="002118C9">
        <w:rPr>
          <w:color w:val="000000"/>
          <w:sz w:val="20"/>
          <w:szCs w:val="20"/>
        </w:rPr>
        <w:t>odpowiednio oświadczenie Wykonawcy, ze wskazaniem osoby albo osób uprawnionych do jego reprezentacji, lub oświadczenie osoby, której dokument miał dotyczyć, złożone przed notariuszem lub przed organem sądowym albo organem samorządu zawodowego lub gospodarczego właściwym ze względu na siedzibę lub miejsce zamieszkania Wykonawcy lub miejsce zamieszkania tej osoby zastrzeżeniem terminów, o których mowa powyżej.</w:t>
      </w:r>
    </w:p>
    <w:p w:rsidR="00F22FE5" w:rsidRPr="00DA4B2E" w:rsidRDefault="00F22FE5" w:rsidP="00F22FE5">
      <w:pPr>
        <w:jc w:val="both"/>
        <w:rPr>
          <w:bCs/>
          <w:sz w:val="22"/>
          <w:szCs w:val="22"/>
          <w:u w:val="single"/>
          <w:lang w:eastAsia="en-US"/>
        </w:rPr>
      </w:pPr>
    </w:p>
    <w:p w:rsidR="00F22FE5" w:rsidRDefault="00F22FE5" w:rsidP="00F22FE5">
      <w:pPr>
        <w:pStyle w:val="Nagwek1"/>
        <w:numPr>
          <w:ilvl w:val="0"/>
          <w:numId w:val="4"/>
        </w:numPr>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bCs/>
          <w:sz w:val="22"/>
        </w:rPr>
        <w:t>INFORMACJE O SPOSOBIE POROZUMIEWANIA SIĘ ZAMAWIAJĄCEGO                                                 Z WYKONAWCAMI ORAZ PRZEKAZYWANIA OŚWIADCZEŃ LUB DOKUMENTÓW,                          A TAKŻE WSKAZANIE OSÓB UPRAWNIONYCH DO POROZUMIEWANIA SIĘ                                      Z WYKONAWCAMI</w:t>
      </w:r>
    </w:p>
    <w:p w:rsidR="002118C9" w:rsidRPr="002118C9" w:rsidRDefault="002118C9" w:rsidP="002118C9"/>
    <w:p w:rsidR="00CA69DD" w:rsidRPr="00E62877" w:rsidRDefault="00CA69DD" w:rsidP="00310D77">
      <w:pPr>
        <w:numPr>
          <w:ilvl w:val="0"/>
          <w:numId w:val="56"/>
        </w:numPr>
        <w:tabs>
          <w:tab w:val="clear" w:pos="1800"/>
          <w:tab w:val="num" w:pos="0"/>
          <w:tab w:val="left" w:pos="426"/>
        </w:tabs>
        <w:spacing w:after="40"/>
        <w:ind w:left="426" w:hanging="426"/>
        <w:jc w:val="both"/>
        <w:rPr>
          <w:sz w:val="20"/>
          <w:szCs w:val="20"/>
        </w:rPr>
      </w:pPr>
      <w:r w:rsidRPr="00E62877">
        <w:rPr>
          <w:sz w:val="20"/>
          <w:szCs w:val="20"/>
        </w:rPr>
        <w:t>Wszelkie zawiadomienia, oświadczenia, wnioski oraz informacje Zamawiający oraz Wykonawcy mogą przekazywać pisemnie, faksem lub drogą elektroniczną, za wyjątkiem oferty, umowy oraz oświadczeń i dokumentów wymienionych w rozdziale VI niniejszej SIWZ (również w przypadku ich złożenia w wyniku wezwania o którym mowa w art. 26 ust. 3 ustawy PZP) dla których dopuszczalna jest forma pisemna.</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W korespondencji kierowanej do Zamawiającego Wykonawca winien posługiwać się numerem sprawy określonym w SIWZ.</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 xml:space="preserve">Zawiadomienia, oświadczenia, wnioski oraz informacje przekazywane przez Wykonawcę pisemnie winny być składane na adres: </w:t>
      </w:r>
      <w:r w:rsidRPr="00740D5A">
        <w:rPr>
          <w:b/>
          <w:sz w:val="20"/>
          <w:szCs w:val="20"/>
        </w:rPr>
        <w:t>Powiat Gryfiński</w:t>
      </w:r>
      <w:r>
        <w:rPr>
          <w:sz w:val="20"/>
          <w:szCs w:val="20"/>
        </w:rPr>
        <w:t>,</w:t>
      </w:r>
      <w:r w:rsidRPr="006C152A">
        <w:rPr>
          <w:b/>
          <w:sz w:val="20"/>
          <w:szCs w:val="20"/>
        </w:rPr>
        <w:t xml:space="preserve"> ul. Sprzymierzonych 4, 74-100 Gryfino, Wydział Zarządzania Drogami.</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 xml:space="preserve">Zawiadomienia, oświadczenia, wnioski oraz informacje przekazywane przez Wykonawcę drogą elektroniczną winny być kierowane na adres: </w:t>
      </w:r>
      <w:r w:rsidRPr="006C152A">
        <w:rPr>
          <w:b/>
          <w:sz w:val="20"/>
          <w:szCs w:val="20"/>
        </w:rPr>
        <w:t>drogi@gryfino.powiat.pl</w:t>
      </w:r>
      <w:r w:rsidRPr="006C152A">
        <w:rPr>
          <w:sz w:val="20"/>
          <w:szCs w:val="20"/>
        </w:rPr>
        <w:t xml:space="preserve"> </w:t>
      </w:r>
      <w:r w:rsidR="00FD7AE0">
        <w:rPr>
          <w:sz w:val="20"/>
          <w:szCs w:val="20"/>
        </w:rPr>
        <w:t>lub</w:t>
      </w:r>
      <w:r w:rsidRPr="006C152A">
        <w:rPr>
          <w:sz w:val="20"/>
          <w:szCs w:val="20"/>
        </w:rPr>
        <w:t xml:space="preserve"> </w:t>
      </w:r>
      <w:r w:rsidRPr="006C152A">
        <w:rPr>
          <w:b/>
          <w:sz w:val="20"/>
          <w:szCs w:val="20"/>
        </w:rPr>
        <w:t>faksem na nr 91 40 45 000 wew. 247</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bCs/>
          <w:sz w:val="20"/>
          <w:szCs w:val="20"/>
        </w:rPr>
        <w:t xml:space="preserve">Wszelkie zawiadomienia, oświadczenia, wnioski oraz informacje przekazane za pomocą faksu lub w formie elektronicznej </w:t>
      </w:r>
      <w:r w:rsidRPr="006C152A">
        <w:rPr>
          <w:sz w:val="20"/>
          <w:szCs w:val="20"/>
        </w:rPr>
        <w:t>wymagają na żądanie każdej ze stron, niezwłocznego potwierdzenia faktu ich otrzymania.</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 xml:space="preserve">Wykonawca może zwrócić się do Zamawiającego o wyjaśnienie treści SIWZ. </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 xml:space="preserve">Jeżeli wniosek o wyjaśnienie treści SIWZ wpłynie do Zamawiającego nie później niż do końca dnia, w którym upływa połowa terminu składania ofert, Zamawiający udzieli wyjaśnień niezwłocznie, jednak nie później niż na </w:t>
      </w:r>
      <w:r>
        <w:rPr>
          <w:sz w:val="20"/>
          <w:szCs w:val="20"/>
        </w:rPr>
        <w:t xml:space="preserve">  </w:t>
      </w:r>
      <w:r w:rsidRPr="006C152A">
        <w:rPr>
          <w:b/>
          <w:sz w:val="20"/>
          <w:szCs w:val="20"/>
        </w:rPr>
        <w:t>2 dni</w:t>
      </w:r>
      <w:r w:rsidRPr="006C152A">
        <w:rPr>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wyjaśnienia na stronie internetowej, na której udostępniono SIWZ. </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Przedłużenie terminu składania ofert nie wpływa na bieg terminu składania wniosku, o którym mowa w rozdz. VII. 7 niniejszej SIWZ.</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W przypadku rozbieżności pomiędzy treścią niniejszej SIWZ, a treścią udzielonych odpowiedzi, jako obowiązującą należy przyjąć treść pisma zawierającego późniejsze oświadczenie Zamawiającego.</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Zamawiający nie przewiduje zwołania zebrania Wykonawców.</w:t>
      </w:r>
    </w:p>
    <w:p w:rsidR="00CA69DD" w:rsidRPr="006C152A" w:rsidRDefault="00CA69DD" w:rsidP="00310D77">
      <w:pPr>
        <w:numPr>
          <w:ilvl w:val="0"/>
          <w:numId w:val="56"/>
        </w:numPr>
        <w:tabs>
          <w:tab w:val="clear" w:pos="1800"/>
          <w:tab w:val="num" w:pos="0"/>
          <w:tab w:val="left" w:pos="426"/>
        </w:tabs>
        <w:spacing w:after="40"/>
        <w:ind w:left="426" w:hanging="426"/>
        <w:jc w:val="both"/>
        <w:rPr>
          <w:sz w:val="20"/>
          <w:szCs w:val="20"/>
        </w:rPr>
      </w:pPr>
      <w:r w:rsidRPr="006C152A">
        <w:rPr>
          <w:sz w:val="20"/>
          <w:szCs w:val="20"/>
        </w:rPr>
        <w:t>Osobą uprawnioną przez Zamawiającego do porozumiewania się z Wykonawcami jest:</w:t>
      </w:r>
    </w:p>
    <w:p w:rsidR="00CA69DD" w:rsidRPr="006C152A" w:rsidRDefault="00CA69DD" w:rsidP="00CA69DD">
      <w:pPr>
        <w:tabs>
          <w:tab w:val="left" w:pos="851"/>
        </w:tabs>
        <w:spacing w:after="40"/>
        <w:jc w:val="both"/>
        <w:rPr>
          <w:sz w:val="20"/>
          <w:szCs w:val="20"/>
        </w:rPr>
      </w:pPr>
      <w:r w:rsidRPr="006C152A">
        <w:rPr>
          <w:sz w:val="20"/>
          <w:szCs w:val="20"/>
        </w:rPr>
        <w:tab/>
        <w:t xml:space="preserve">a) Arkadiusz Durma – Naczelnik Wydziału Zarządzania Drogami </w:t>
      </w:r>
    </w:p>
    <w:p w:rsidR="00CA69DD" w:rsidRPr="006C152A" w:rsidRDefault="003B7AB3" w:rsidP="00CA69DD">
      <w:pPr>
        <w:tabs>
          <w:tab w:val="left" w:pos="851"/>
        </w:tabs>
        <w:spacing w:after="40"/>
        <w:jc w:val="both"/>
        <w:rPr>
          <w:sz w:val="20"/>
          <w:szCs w:val="20"/>
        </w:rPr>
      </w:pPr>
      <w:r>
        <w:rPr>
          <w:sz w:val="20"/>
          <w:szCs w:val="20"/>
        </w:rPr>
        <w:tab/>
        <w:t xml:space="preserve">b) Marzena Wieczorek – Inspektor Wydziału Zarządzania Drogami </w:t>
      </w:r>
    </w:p>
    <w:p w:rsidR="00CA69DD" w:rsidRPr="006C152A" w:rsidRDefault="00CA69DD" w:rsidP="00CA69DD">
      <w:pPr>
        <w:tabs>
          <w:tab w:val="left" w:pos="851"/>
        </w:tabs>
        <w:spacing w:after="40"/>
        <w:jc w:val="both"/>
        <w:rPr>
          <w:sz w:val="20"/>
          <w:szCs w:val="20"/>
          <w:u w:val="single"/>
        </w:rPr>
      </w:pPr>
      <w:r w:rsidRPr="006C152A">
        <w:rPr>
          <w:sz w:val="20"/>
          <w:szCs w:val="20"/>
          <w:u w:val="single"/>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CA69DD" w:rsidRDefault="00CA69DD" w:rsidP="00CA69DD">
      <w:pPr>
        <w:jc w:val="both"/>
        <w:rPr>
          <w:sz w:val="20"/>
          <w:szCs w:val="20"/>
        </w:rPr>
      </w:pPr>
    </w:p>
    <w:p w:rsidR="00E62877" w:rsidRPr="00F06395" w:rsidRDefault="00E62877" w:rsidP="00E6287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8. WYMAGANIA DOTYCZĄCE WADIUM</w:t>
      </w:r>
    </w:p>
    <w:p w:rsidR="00E62877" w:rsidRPr="006C152A" w:rsidRDefault="00E62877" w:rsidP="00CA69DD">
      <w:pPr>
        <w:jc w:val="both"/>
        <w:rPr>
          <w:sz w:val="20"/>
          <w:szCs w:val="20"/>
        </w:rPr>
      </w:pPr>
    </w:p>
    <w:p w:rsidR="00CA69DD" w:rsidRDefault="00CA69DD" w:rsidP="00CA69DD">
      <w:pPr>
        <w:jc w:val="both"/>
        <w:rPr>
          <w:b/>
          <w:bCs/>
          <w:sz w:val="20"/>
          <w:szCs w:val="20"/>
        </w:rPr>
      </w:pPr>
      <w:r>
        <w:rPr>
          <w:b/>
          <w:bCs/>
          <w:sz w:val="20"/>
          <w:szCs w:val="20"/>
          <w:u w:val="single"/>
        </w:rPr>
        <w:t>1. Wniesienie i zwrot wadium.</w:t>
      </w:r>
    </w:p>
    <w:p w:rsidR="00CA69DD" w:rsidRPr="00E62877" w:rsidRDefault="00CA69DD" w:rsidP="00CD67EF">
      <w:pPr>
        <w:jc w:val="both"/>
        <w:rPr>
          <w:b/>
          <w:bCs/>
          <w:sz w:val="20"/>
          <w:szCs w:val="20"/>
        </w:rPr>
      </w:pPr>
      <w:r>
        <w:rPr>
          <w:sz w:val="20"/>
          <w:szCs w:val="20"/>
        </w:rPr>
        <w:t xml:space="preserve">Zamawiający </w:t>
      </w:r>
      <w:r w:rsidR="00CD67EF">
        <w:rPr>
          <w:sz w:val="20"/>
          <w:szCs w:val="20"/>
        </w:rPr>
        <w:t xml:space="preserve">nie </w:t>
      </w:r>
      <w:r>
        <w:rPr>
          <w:sz w:val="20"/>
          <w:szCs w:val="20"/>
        </w:rPr>
        <w:t xml:space="preserve">wymaga wniesienia wadium. </w:t>
      </w:r>
    </w:p>
    <w:p w:rsidR="00CA69DD" w:rsidRDefault="00CA69DD" w:rsidP="00CA69DD">
      <w:pPr>
        <w:rPr>
          <w:b/>
          <w:sz w:val="20"/>
          <w:szCs w:val="20"/>
          <w:highlight w:val="lightGray"/>
        </w:rPr>
      </w:pPr>
    </w:p>
    <w:p w:rsidR="00E62877" w:rsidRPr="00F06395" w:rsidRDefault="00E62877" w:rsidP="00E6287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9. TERMIN ZWIĄZANIA OFERTĄ</w:t>
      </w:r>
    </w:p>
    <w:p w:rsidR="00CA69DD" w:rsidRPr="006C152A" w:rsidRDefault="00CA69DD" w:rsidP="00CA69DD">
      <w:pPr>
        <w:rPr>
          <w:sz w:val="20"/>
          <w:szCs w:val="20"/>
        </w:rPr>
      </w:pPr>
    </w:p>
    <w:p w:rsidR="00CA69DD" w:rsidRPr="006C152A" w:rsidRDefault="00CA69DD" w:rsidP="00310D77">
      <w:pPr>
        <w:numPr>
          <w:ilvl w:val="0"/>
          <w:numId w:val="57"/>
        </w:numPr>
        <w:tabs>
          <w:tab w:val="clear" w:pos="1800"/>
          <w:tab w:val="num" w:pos="426"/>
        </w:tabs>
        <w:spacing w:after="40"/>
        <w:ind w:left="425" w:hanging="425"/>
        <w:jc w:val="both"/>
        <w:rPr>
          <w:sz w:val="20"/>
          <w:szCs w:val="20"/>
        </w:rPr>
      </w:pPr>
      <w:r w:rsidRPr="006C152A">
        <w:rPr>
          <w:sz w:val="20"/>
          <w:szCs w:val="20"/>
        </w:rPr>
        <w:t xml:space="preserve">Wykonawca będzie związany ofertą przez okres </w:t>
      </w:r>
      <w:r w:rsidRPr="006C152A">
        <w:rPr>
          <w:b/>
          <w:sz w:val="20"/>
          <w:szCs w:val="20"/>
        </w:rPr>
        <w:t>30 dni</w:t>
      </w:r>
      <w:r w:rsidRPr="006C152A">
        <w:rPr>
          <w:sz w:val="20"/>
          <w:szCs w:val="20"/>
        </w:rPr>
        <w:t>. Bieg terminu związania ofertą rozpoczyna się wraz z upływem terminu składania ofert. (art. 85 ust. 5 ustawy PZP).</w:t>
      </w:r>
    </w:p>
    <w:p w:rsidR="00CA69DD" w:rsidRPr="006C152A" w:rsidRDefault="00CA69DD" w:rsidP="00310D77">
      <w:pPr>
        <w:numPr>
          <w:ilvl w:val="0"/>
          <w:numId w:val="57"/>
        </w:numPr>
        <w:tabs>
          <w:tab w:val="clear" w:pos="1800"/>
          <w:tab w:val="num" w:pos="426"/>
        </w:tabs>
        <w:spacing w:after="40"/>
        <w:ind w:left="425" w:hanging="425"/>
        <w:jc w:val="both"/>
        <w:rPr>
          <w:sz w:val="20"/>
          <w:szCs w:val="20"/>
        </w:rPr>
      </w:pPr>
      <w:r w:rsidRPr="006C152A">
        <w:rPr>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E62877" w:rsidRDefault="00E62877" w:rsidP="00E62877">
      <w:pPr>
        <w:tabs>
          <w:tab w:val="left" w:pos="567"/>
          <w:tab w:val="left" w:pos="1155"/>
        </w:tabs>
        <w:spacing w:after="120"/>
        <w:jc w:val="both"/>
        <w:rPr>
          <w:rFonts w:ascii="Arial" w:hAnsi="Arial" w:cs="Arial"/>
          <w:bCs/>
          <w:sz w:val="22"/>
        </w:rPr>
      </w:pPr>
    </w:p>
    <w:p w:rsidR="00E62877" w:rsidRPr="00F06395" w:rsidRDefault="00E62877" w:rsidP="00E6287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lastRenderedPageBreak/>
        <w:t>10. OPIS SPOSOBU PRZYGOTOWANIA OFERT</w:t>
      </w:r>
    </w:p>
    <w:p w:rsidR="00CA69DD" w:rsidRPr="006C152A" w:rsidRDefault="00CA69DD" w:rsidP="00CA69DD">
      <w:pPr>
        <w:rPr>
          <w:b/>
          <w:sz w:val="20"/>
          <w:szCs w:val="20"/>
        </w:rPr>
      </w:pPr>
    </w:p>
    <w:p w:rsidR="00CA69DD" w:rsidRPr="006C152A" w:rsidRDefault="00CA69DD" w:rsidP="00310D77">
      <w:pPr>
        <w:numPr>
          <w:ilvl w:val="0"/>
          <w:numId w:val="59"/>
        </w:numPr>
        <w:tabs>
          <w:tab w:val="clear" w:pos="723"/>
          <w:tab w:val="left" w:pos="426"/>
          <w:tab w:val="left" w:pos="480"/>
        </w:tabs>
        <w:spacing w:after="40"/>
        <w:ind w:left="426" w:hanging="426"/>
        <w:jc w:val="both"/>
        <w:rPr>
          <w:b/>
          <w:sz w:val="20"/>
          <w:szCs w:val="20"/>
          <w:u w:val="single"/>
        </w:rPr>
      </w:pPr>
      <w:r w:rsidRPr="006C152A">
        <w:rPr>
          <w:b/>
          <w:sz w:val="20"/>
          <w:szCs w:val="20"/>
          <w:u w:val="single"/>
        </w:rPr>
        <w:t xml:space="preserve">Oferta musi zawierać następujące oświadczenia i dokumenty: </w:t>
      </w:r>
    </w:p>
    <w:p w:rsidR="00CA69DD" w:rsidRPr="006C152A" w:rsidRDefault="00CA69DD" w:rsidP="00310D77">
      <w:pPr>
        <w:numPr>
          <w:ilvl w:val="2"/>
          <w:numId w:val="60"/>
        </w:numPr>
        <w:tabs>
          <w:tab w:val="clear" w:pos="2340"/>
          <w:tab w:val="left" w:pos="851"/>
        </w:tabs>
        <w:spacing w:after="40"/>
        <w:ind w:left="851" w:hanging="425"/>
        <w:jc w:val="both"/>
        <w:rPr>
          <w:b/>
          <w:sz w:val="20"/>
          <w:szCs w:val="20"/>
        </w:rPr>
      </w:pPr>
      <w:r w:rsidRPr="006C152A">
        <w:rPr>
          <w:sz w:val="20"/>
          <w:szCs w:val="20"/>
        </w:rPr>
        <w:t xml:space="preserve">wypełniony </w:t>
      </w:r>
      <w:r w:rsidRPr="006C152A">
        <w:rPr>
          <w:b/>
          <w:sz w:val="20"/>
          <w:szCs w:val="20"/>
        </w:rPr>
        <w:t xml:space="preserve">formularz ofertowy </w:t>
      </w:r>
      <w:r w:rsidRPr="006C152A">
        <w:rPr>
          <w:sz w:val="20"/>
          <w:szCs w:val="20"/>
        </w:rPr>
        <w:t>sporządzony z wykorzystaniem wzoru stanowiącego</w:t>
      </w:r>
      <w:r w:rsidRPr="006C152A">
        <w:rPr>
          <w:b/>
          <w:sz w:val="20"/>
          <w:szCs w:val="20"/>
        </w:rPr>
        <w:t xml:space="preserve"> Załącznik nr 1 </w:t>
      </w:r>
      <w:r w:rsidRPr="006C152A">
        <w:rPr>
          <w:sz w:val="20"/>
          <w:szCs w:val="20"/>
        </w:rPr>
        <w:t>do SIWZ, zawierający w szczególności: wskazanie oferowanego przedmiotu zamówienia, łączną cenę ofertową brutto, zobowiązanie dotyczące terminu realizacji zamówienia, okresu gwarancji i warunków płatności, oświadczenie o okresie związania ofertą oraz o akceptacji wszystkich postanowień SIWZ i wzoru umowy bez zastrzeżeń, a także informację którą część zamówienia Wykonawca zamierza powierzyć podwykonawcy;</w:t>
      </w:r>
    </w:p>
    <w:p w:rsidR="00CA69DD" w:rsidRPr="006C152A" w:rsidRDefault="00CA69DD" w:rsidP="00310D77">
      <w:pPr>
        <w:numPr>
          <w:ilvl w:val="2"/>
          <w:numId w:val="60"/>
        </w:numPr>
        <w:tabs>
          <w:tab w:val="clear" w:pos="2340"/>
          <w:tab w:val="left" w:pos="851"/>
        </w:tabs>
        <w:spacing w:after="40"/>
        <w:ind w:left="851" w:hanging="425"/>
        <w:jc w:val="both"/>
        <w:rPr>
          <w:b/>
          <w:sz w:val="20"/>
          <w:szCs w:val="20"/>
        </w:rPr>
      </w:pPr>
      <w:r w:rsidRPr="006C152A">
        <w:rPr>
          <w:b/>
          <w:sz w:val="20"/>
          <w:szCs w:val="20"/>
        </w:rPr>
        <w:t>oświadczenia</w:t>
      </w:r>
      <w:r w:rsidRPr="006C152A">
        <w:rPr>
          <w:sz w:val="20"/>
          <w:szCs w:val="20"/>
        </w:rPr>
        <w:t xml:space="preserve"> wymienione w rozdziale VI. 1-4 niniejszej SIWZ;</w:t>
      </w:r>
    </w:p>
    <w:p w:rsidR="00CA69DD" w:rsidRPr="006C152A" w:rsidRDefault="00CA69DD" w:rsidP="00310D77">
      <w:pPr>
        <w:numPr>
          <w:ilvl w:val="2"/>
          <w:numId w:val="60"/>
        </w:numPr>
        <w:tabs>
          <w:tab w:val="clear" w:pos="2340"/>
          <w:tab w:val="left" w:pos="851"/>
        </w:tabs>
        <w:spacing w:after="40"/>
        <w:ind w:left="851" w:hanging="425"/>
        <w:jc w:val="both"/>
        <w:rPr>
          <w:b/>
          <w:sz w:val="20"/>
          <w:szCs w:val="20"/>
        </w:rPr>
      </w:pPr>
      <w:r w:rsidRPr="006C152A">
        <w:rPr>
          <w:b/>
          <w:sz w:val="20"/>
          <w:szCs w:val="20"/>
        </w:rPr>
        <w:t xml:space="preserve">pełnomocnictwo </w:t>
      </w:r>
      <w:r w:rsidRPr="006C152A">
        <w:rPr>
          <w:sz w:val="20"/>
          <w:szCs w:val="20"/>
        </w:rPr>
        <w:t>o ile nie wynika to z innych dokumentów.</w:t>
      </w:r>
    </w:p>
    <w:p w:rsidR="00CA69DD" w:rsidRPr="006C152A" w:rsidRDefault="00CA69DD" w:rsidP="00310D77">
      <w:pPr>
        <w:numPr>
          <w:ilvl w:val="0"/>
          <w:numId w:val="59"/>
        </w:numPr>
        <w:tabs>
          <w:tab w:val="clear" w:pos="723"/>
          <w:tab w:val="num" w:pos="426"/>
          <w:tab w:val="left" w:pos="851"/>
        </w:tabs>
        <w:spacing w:after="40"/>
        <w:ind w:left="426" w:hanging="426"/>
        <w:jc w:val="both"/>
        <w:rPr>
          <w:sz w:val="20"/>
          <w:szCs w:val="20"/>
        </w:rPr>
      </w:pPr>
      <w:r w:rsidRPr="006C152A">
        <w:rPr>
          <w:bCs/>
          <w:sz w:val="20"/>
          <w:szCs w:val="20"/>
        </w:rPr>
        <w:t xml:space="preserve">Oferta </w:t>
      </w:r>
      <w:r w:rsidRPr="006C152A">
        <w:rPr>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Dokumenty sporządzone w języku obcym są składane wraz z tłumaczeniem na język polski.</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Wykonawca ma prawo złożyć tylko jedną ofertę, zawierającą jedną, jednoznacznie opisaną propozycję. Złożenie większej liczby ofert spowoduje odrzucenie wszystkich ofert złożonych przez danego Wykonawcę.</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Treść złożonej oferty musi odpowiadać treści SIWZ.</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Wykonawca poniesie wszelkie koszty związane</w:t>
      </w:r>
      <w:r w:rsidRPr="006C152A">
        <w:rPr>
          <w:b/>
          <w:sz w:val="20"/>
          <w:szCs w:val="20"/>
        </w:rPr>
        <w:t xml:space="preserve"> </w:t>
      </w:r>
      <w:r w:rsidRPr="006C152A">
        <w:rPr>
          <w:sz w:val="20"/>
          <w:szCs w:val="20"/>
        </w:rPr>
        <w:t xml:space="preserve">z przygotowaniem i złożeniem oferty. </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Poprawki lub zmiany (również przy użyciu korektora) w ofercie, powinny być parafowane własnoręcznie przez osobę podpisującą ofertę.</w:t>
      </w:r>
    </w:p>
    <w:p w:rsidR="00CA69DD" w:rsidRPr="00D004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Ofertę należy złożyć w zamkniętej ko</w:t>
      </w:r>
      <w:r w:rsidRPr="00D0042A">
        <w:rPr>
          <w:sz w:val="20"/>
          <w:szCs w:val="20"/>
        </w:rPr>
        <w:t>percie, w siedzibie Zamawiającego i oznakować w następujący sposób:</w:t>
      </w:r>
    </w:p>
    <w:p w:rsidR="00CA69DD" w:rsidRPr="00D0042A" w:rsidRDefault="00CA69DD" w:rsidP="00CA69DD">
      <w:pPr>
        <w:spacing w:after="40"/>
        <w:jc w:val="center"/>
        <w:rPr>
          <w:b/>
          <w:sz w:val="20"/>
          <w:szCs w:val="20"/>
        </w:rPr>
      </w:pPr>
      <w:r w:rsidRPr="00D0042A">
        <w:rPr>
          <w:b/>
          <w:sz w:val="20"/>
          <w:szCs w:val="20"/>
        </w:rPr>
        <w:t>POWIAT GRYFIŃSKI</w:t>
      </w:r>
    </w:p>
    <w:p w:rsidR="00CA69DD" w:rsidRPr="00D0042A" w:rsidRDefault="00CA69DD" w:rsidP="00CA69DD">
      <w:pPr>
        <w:spacing w:after="40"/>
        <w:jc w:val="center"/>
        <w:rPr>
          <w:b/>
          <w:sz w:val="20"/>
          <w:szCs w:val="20"/>
        </w:rPr>
      </w:pPr>
      <w:r w:rsidRPr="00D0042A">
        <w:rPr>
          <w:b/>
          <w:sz w:val="20"/>
          <w:szCs w:val="20"/>
        </w:rPr>
        <w:t>ul. SPRZYMIERZONYCH 4 , 74 – 100 GRYFINO</w:t>
      </w:r>
    </w:p>
    <w:p w:rsidR="00CA69DD" w:rsidRPr="003B7AB3" w:rsidRDefault="00CA69DD" w:rsidP="003B7AB3">
      <w:pPr>
        <w:pStyle w:val="Tekstpodstawowy"/>
        <w:jc w:val="center"/>
        <w:rPr>
          <w:b w:val="0"/>
          <w:sz w:val="20"/>
          <w:szCs w:val="20"/>
        </w:rPr>
      </w:pPr>
      <w:r w:rsidRPr="00D0042A">
        <w:rPr>
          <w:sz w:val="20"/>
          <w:szCs w:val="20"/>
        </w:rPr>
        <w:t xml:space="preserve"> „ Oferta w postę</w:t>
      </w:r>
      <w:r w:rsidRPr="003B7AB3">
        <w:rPr>
          <w:sz w:val="20"/>
          <w:szCs w:val="20"/>
        </w:rPr>
        <w:t>powaniu na</w:t>
      </w:r>
      <w:r w:rsidR="00D0042A" w:rsidRPr="003B7AB3">
        <w:rPr>
          <w:sz w:val="20"/>
          <w:szCs w:val="20"/>
        </w:rPr>
        <w:t xml:space="preserve"> </w:t>
      </w:r>
      <w:r w:rsidR="00CD67EF" w:rsidRPr="003B7AB3">
        <w:rPr>
          <w:sz w:val="20"/>
          <w:szCs w:val="20"/>
        </w:rPr>
        <w:t xml:space="preserve">opracowanie dokumentacji technicznej </w:t>
      </w:r>
      <w:r w:rsidR="003B7AB3" w:rsidRPr="003B7AB3">
        <w:rPr>
          <w:b w:val="0"/>
          <w:sz w:val="20"/>
          <w:szCs w:val="20"/>
        </w:rPr>
        <w:t>P</w:t>
      </w:r>
      <w:r w:rsidR="003B7AB3" w:rsidRPr="003B7AB3">
        <w:rPr>
          <w:sz w:val="20"/>
          <w:szCs w:val="20"/>
        </w:rPr>
        <w:t>rzebudowa przepustów w ciągu drogi powiatowej nr 1549Z Banie – Rów, wraz z dojazdami, na odcinku od km: 3+322 do km 4+730</w:t>
      </w:r>
      <w:r w:rsidRPr="003B7AB3">
        <w:rPr>
          <w:sz w:val="20"/>
          <w:szCs w:val="20"/>
        </w:rPr>
        <w:t xml:space="preserve">.” </w:t>
      </w:r>
    </w:p>
    <w:p w:rsidR="00CA69DD" w:rsidRPr="00D0042A" w:rsidRDefault="00CA69DD" w:rsidP="00CA69DD">
      <w:pPr>
        <w:spacing w:after="40"/>
        <w:ind w:left="360"/>
        <w:jc w:val="center"/>
        <w:rPr>
          <w:b/>
          <w:sz w:val="20"/>
          <w:szCs w:val="20"/>
        </w:rPr>
      </w:pPr>
      <w:r w:rsidRPr="003B7AB3">
        <w:rPr>
          <w:b/>
          <w:sz w:val="20"/>
          <w:szCs w:val="20"/>
        </w:rPr>
        <w:t>Otworzyć na jawnym otwarciu ofert w dniu ................ o godz. ...</w:t>
      </w:r>
      <w:r w:rsidRPr="00D0042A">
        <w:rPr>
          <w:b/>
          <w:sz w:val="20"/>
          <w:szCs w:val="20"/>
        </w:rPr>
        <w:t xml:space="preserve">......." </w:t>
      </w:r>
    </w:p>
    <w:p w:rsidR="00CA69DD" w:rsidRPr="006C152A" w:rsidRDefault="00CA69DD" w:rsidP="00CA69DD">
      <w:pPr>
        <w:spacing w:after="40"/>
        <w:ind w:left="360"/>
        <w:jc w:val="center"/>
        <w:rPr>
          <w:b/>
          <w:sz w:val="20"/>
          <w:szCs w:val="20"/>
        </w:rPr>
      </w:pPr>
    </w:p>
    <w:p w:rsidR="00CA69DD" w:rsidRPr="006C152A" w:rsidRDefault="00CA69DD" w:rsidP="00CA69DD">
      <w:pPr>
        <w:spacing w:after="40"/>
        <w:ind w:left="1080" w:hanging="654"/>
        <w:rPr>
          <w:sz w:val="20"/>
          <w:szCs w:val="20"/>
        </w:rPr>
      </w:pPr>
      <w:r w:rsidRPr="006C152A">
        <w:rPr>
          <w:sz w:val="20"/>
          <w:szCs w:val="20"/>
        </w:rPr>
        <w:t>i opatrzyć nazwą i dokładnym adresem Wykonawcy.</w:t>
      </w:r>
    </w:p>
    <w:p w:rsidR="00CA69DD" w:rsidRPr="006C152A" w:rsidRDefault="00CA69DD" w:rsidP="00310D77">
      <w:pPr>
        <w:numPr>
          <w:ilvl w:val="0"/>
          <w:numId w:val="59"/>
        </w:numPr>
        <w:tabs>
          <w:tab w:val="clear" w:pos="723"/>
          <w:tab w:val="num" w:pos="426"/>
        </w:tabs>
        <w:spacing w:after="40"/>
        <w:ind w:left="426" w:hanging="426"/>
        <w:jc w:val="both"/>
        <w:rPr>
          <w:bCs/>
          <w:sz w:val="20"/>
          <w:szCs w:val="20"/>
        </w:rPr>
      </w:pPr>
      <w:r w:rsidRPr="006C152A">
        <w:rPr>
          <w:bCs/>
          <w:sz w:val="20"/>
          <w:szCs w:val="20"/>
        </w:rPr>
        <w:t>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w:t>
      </w:r>
      <w:r>
        <w:rPr>
          <w:bCs/>
          <w:sz w:val="20"/>
          <w:szCs w:val="20"/>
        </w:rPr>
        <w:t>lczaniu nieuczciwej konkurencji</w:t>
      </w:r>
      <w:r w:rsidRPr="006C152A">
        <w:rPr>
          <w:bCs/>
          <w:sz w:val="20"/>
          <w:szCs w:val="20"/>
        </w:rPr>
        <w:t>, jeśli Wykonawca w terminie składania ofert zastrzegł, że nie mogą one być udostępniane i jednocześnie wykazał, iż zastrzeżone informacje stanowią tajemnicę przedsiębiorstwa.</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sidRPr="006C152A">
        <w:rPr>
          <w:color w:val="000000"/>
          <w:sz w:val="20"/>
          <w:szCs w:val="20"/>
        </w:rPr>
        <w:t>, że wszelkie oświadczenia i zaświadczenia składane w trakcie niniejszego postępowania są jawne bez zastrzeżeń.</w:t>
      </w:r>
    </w:p>
    <w:p w:rsidR="00CA69DD" w:rsidRPr="006C152A" w:rsidRDefault="00CA69DD" w:rsidP="00310D77">
      <w:pPr>
        <w:numPr>
          <w:ilvl w:val="0"/>
          <w:numId w:val="59"/>
        </w:numPr>
        <w:tabs>
          <w:tab w:val="clear" w:pos="723"/>
          <w:tab w:val="num" w:pos="426"/>
        </w:tabs>
        <w:spacing w:after="40"/>
        <w:ind w:left="426" w:hanging="426"/>
        <w:jc w:val="both"/>
        <w:rPr>
          <w:bCs/>
          <w:sz w:val="20"/>
          <w:szCs w:val="20"/>
        </w:rPr>
      </w:pPr>
      <w:r w:rsidRPr="006C152A">
        <w:rPr>
          <w:sz w:val="20"/>
          <w:szCs w:val="20"/>
        </w:rPr>
        <w:t xml:space="preserve">Zastrzeżenie informacji, które </w:t>
      </w:r>
      <w:r w:rsidRPr="006C152A">
        <w:rPr>
          <w:bCs/>
          <w:sz w:val="20"/>
          <w:szCs w:val="20"/>
        </w:rPr>
        <w:t xml:space="preserve">nie stanowią tajemnicy przedsiębiorstwa w rozumieniu ustawy o zwalczaniu nieuczciwej konkurencji będzie traktowane, jako bezskuteczne i skutkować będzie zgodnie z </w:t>
      </w:r>
      <w:r w:rsidRPr="006C152A">
        <w:rPr>
          <w:sz w:val="20"/>
          <w:szCs w:val="20"/>
        </w:rPr>
        <w:t xml:space="preserve">uchwałą SN z 20 października 2005 (sygn. III CZP 74/05) </w:t>
      </w:r>
      <w:r w:rsidRPr="006C152A">
        <w:rPr>
          <w:bCs/>
          <w:sz w:val="20"/>
          <w:szCs w:val="20"/>
        </w:rPr>
        <w:t>ich odtajnieniem.</w:t>
      </w:r>
    </w:p>
    <w:p w:rsidR="00CA69DD" w:rsidRPr="006C152A" w:rsidRDefault="00CA69DD" w:rsidP="00310D77">
      <w:pPr>
        <w:numPr>
          <w:ilvl w:val="0"/>
          <w:numId w:val="59"/>
        </w:numPr>
        <w:tabs>
          <w:tab w:val="clear" w:pos="723"/>
          <w:tab w:val="num" w:pos="426"/>
        </w:tabs>
        <w:spacing w:after="40"/>
        <w:ind w:left="426" w:hanging="426"/>
        <w:jc w:val="both"/>
        <w:rPr>
          <w:bCs/>
          <w:sz w:val="20"/>
          <w:szCs w:val="20"/>
        </w:rPr>
      </w:pPr>
      <w:r w:rsidRPr="006C152A">
        <w:rPr>
          <w:bCs/>
          <w:sz w:val="20"/>
          <w:szCs w:val="20"/>
        </w:rPr>
        <w:t>Zamawiający informuje, że w przypadku kiedy wykonawca otrzyma od niego wezwanie w trybie art. 90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CA69DD" w:rsidRPr="006C152A" w:rsidRDefault="00CA69DD" w:rsidP="00310D77">
      <w:pPr>
        <w:numPr>
          <w:ilvl w:val="0"/>
          <w:numId w:val="59"/>
        </w:numPr>
        <w:tabs>
          <w:tab w:val="clear" w:pos="723"/>
          <w:tab w:val="num" w:pos="426"/>
        </w:tabs>
        <w:spacing w:after="40"/>
        <w:ind w:left="426" w:hanging="426"/>
        <w:jc w:val="both"/>
        <w:rPr>
          <w:bCs/>
          <w:sz w:val="20"/>
          <w:szCs w:val="20"/>
        </w:rPr>
      </w:pPr>
      <w:r w:rsidRPr="006C152A">
        <w:rPr>
          <w:sz w:val="20"/>
          <w:szCs w:val="20"/>
        </w:rPr>
        <w:t xml:space="preserve">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t>
      </w:r>
      <w:r w:rsidRPr="006C152A">
        <w:rPr>
          <w:sz w:val="20"/>
          <w:szCs w:val="20"/>
        </w:rPr>
        <w:lastRenderedPageBreak/>
        <w:t>w kopercie odpowiednio oznakowanej napisem „ZMIANA”. Koperty oznaczone „ZMIANA” zostaną otwarte przy otwieraniu oferty Wykonawcy, który wprowadził zmiany i po stwierdzeniu poprawności procedury dokonywania zmian, zostaną dołączone do oferty.</w:t>
      </w:r>
    </w:p>
    <w:p w:rsidR="00CA69DD" w:rsidRPr="006C152A" w:rsidRDefault="00CA69DD" w:rsidP="00310D77">
      <w:pPr>
        <w:numPr>
          <w:ilvl w:val="0"/>
          <w:numId w:val="59"/>
        </w:numPr>
        <w:tabs>
          <w:tab w:val="clear" w:pos="723"/>
          <w:tab w:val="num" w:pos="426"/>
        </w:tabs>
        <w:spacing w:after="40"/>
        <w:ind w:left="426" w:hanging="426"/>
        <w:jc w:val="both"/>
        <w:rPr>
          <w:bCs/>
          <w:sz w:val="20"/>
          <w:szCs w:val="20"/>
        </w:rPr>
      </w:pPr>
      <w:r w:rsidRPr="006C152A">
        <w:rPr>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CA69DD" w:rsidRPr="006C152A" w:rsidRDefault="00CA69DD" w:rsidP="00310D77">
      <w:pPr>
        <w:numPr>
          <w:ilvl w:val="0"/>
          <w:numId w:val="59"/>
        </w:numPr>
        <w:tabs>
          <w:tab w:val="clear" w:pos="723"/>
          <w:tab w:val="num" w:pos="426"/>
        </w:tabs>
        <w:spacing w:after="40"/>
        <w:ind w:left="426" w:hanging="426"/>
        <w:jc w:val="both"/>
        <w:rPr>
          <w:bCs/>
          <w:sz w:val="20"/>
          <w:szCs w:val="20"/>
        </w:rPr>
      </w:pPr>
      <w:r w:rsidRPr="006C152A">
        <w:rPr>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CA69DD" w:rsidRPr="006C152A" w:rsidRDefault="00CA69DD" w:rsidP="00310D77">
      <w:pPr>
        <w:numPr>
          <w:ilvl w:val="0"/>
          <w:numId w:val="59"/>
        </w:numPr>
        <w:tabs>
          <w:tab w:val="clear" w:pos="723"/>
          <w:tab w:val="num" w:pos="426"/>
        </w:tabs>
        <w:spacing w:after="40"/>
        <w:ind w:left="426" w:hanging="426"/>
        <w:jc w:val="both"/>
        <w:rPr>
          <w:sz w:val="20"/>
          <w:szCs w:val="20"/>
        </w:rPr>
      </w:pPr>
      <w:r w:rsidRPr="006C152A">
        <w:rPr>
          <w:sz w:val="20"/>
          <w:szCs w:val="20"/>
        </w:rPr>
        <w:t>Oferta, której treść nie będzie odpowiadać treści SIWZ, z zastrzeżeniem art. 87 ust. 2 pkt 3 ustawy PZP zostanie odrzucona (art. 89 ust. 1 pkt 2 ustawy PZP). Wszelkie niejasności i wątpliwości 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310D77" w:rsidRPr="00F06395" w:rsidRDefault="00310D77" w:rsidP="00310D77">
      <w:pPr>
        <w:pStyle w:val="Akapitzlist"/>
        <w:spacing w:after="120" w:line="240" w:lineRule="auto"/>
        <w:jc w:val="both"/>
        <w:rPr>
          <w:rFonts w:ascii="Arial" w:hAnsi="Arial" w:cs="Arial"/>
        </w:rPr>
      </w:pPr>
    </w:p>
    <w:p w:rsidR="00310D77" w:rsidRPr="00F06395" w:rsidRDefault="00310D77" w:rsidP="00310D77">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sz w:val="22"/>
          <w:lang w:eastAsia="ar-SA"/>
        </w:rPr>
        <w:t>11. MIEJSCE ORAZ TERMIN SKŁADANIA I OTWARCIA OFERT</w:t>
      </w:r>
    </w:p>
    <w:p w:rsidR="00CA69DD" w:rsidRPr="006C152A" w:rsidRDefault="00CA69DD" w:rsidP="00CA69DD">
      <w:pPr>
        <w:rPr>
          <w:sz w:val="20"/>
          <w:szCs w:val="20"/>
        </w:rPr>
      </w:pPr>
    </w:p>
    <w:p w:rsidR="00CA69DD" w:rsidRPr="00D0042A" w:rsidRDefault="00CA69DD" w:rsidP="00310D77">
      <w:pPr>
        <w:numPr>
          <w:ilvl w:val="0"/>
          <w:numId w:val="61"/>
        </w:numPr>
        <w:tabs>
          <w:tab w:val="clear" w:pos="2340"/>
          <w:tab w:val="num" w:pos="426"/>
          <w:tab w:val="left" w:pos="3855"/>
        </w:tabs>
        <w:spacing w:after="40"/>
        <w:ind w:left="426" w:hanging="426"/>
        <w:jc w:val="both"/>
        <w:rPr>
          <w:sz w:val="20"/>
          <w:szCs w:val="20"/>
        </w:rPr>
      </w:pPr>
      <w:r w:rsidRPr="006C152A">
        <w:rPr>
          <w:sz w:val="20"/>
          <w:szCs w:val="20"/>
        </w:rPr>
        <w:t xml:space="preserve">Ofertę należy złożyć w </w:t>
      </w:r>
      <w:r w:rsidRPr="006C152A">
        <w:rPr>
          <w:b/>
          <w:sz w:val="20"/>
          <w:szCs w:val="20"/>
        </w:rPr>
        <w:t xml:space="preserve">siedzibie Zamawiającego przy ul. Sprzymierzonych 4  w Kancelarii Ogólnej Starostwa Powiatowego w Gryfinie – </w:t>
      </w:r>
      <w:r w:rsidRPr="00D0042A">
        <w:rPr>
          <w:rFonts w:eastAsia="Arial Unicode MS"/>
          <w:b/>
          <w:sz w:val="20"/>
          <w:szCs w:val="20"/>
        </w:rPr>
        <w:t xml:space="preserve">pok. 11 </w:t>
      </w:r>
      <w:r w:rsidRPr="00D0042A">
        <w:rPr>
          <w:b/>
          <w:sz w:val="20"/>
          <w:szCs w:val="20"/>
        </w:rPr>
        <w:t xml:space="preserve">do dnia </w:t>
      </w:r>
      <w:r w:rsidR="00C14AE1">
        <w:rPr>
          <w:b/>
          <w:sz w:val="20"/>
          <w:szCs w:val="20"/>
        </w:rPr>
        <w:t>29.06</w:t>
      </w:r>
      <w:r w:rsidRPr="00D0042A">
        <w:rPr>
          <w:b/>
          <w:sz w:val="20"/>
          <w:szCs w:val="20"/>
        </w:rPr>
        <w:t>.2018 r., do godziny 10</w:t>
      </w:r>
      <w:r w:rsidRPr="00D0042A">
        <w:rPr>
          <w:b/>
          <w:sz w:val="20"/>
          <w:szCs w:val="20"/>
          <w:vertAlign w:val="superscript"/>
        </w:rPr>
        <w:t>3</w:t>
      </w:r>
      <w:r w:rsidRPr="00D0042A">
        <w:rPr>
          <w:sz w:val="20"/>
          <w:szCs w:val="20"/>
          <w:vertAlign w:val="superscript"/>
        </w:rPr>
        <w:t>0</w:t>
      </w:r>
      <w:r w:rsidRPr="00D0042A">
        <w:rPr>
          <w:sz w:val="20"/>
          <w:szCs w:val="20"/>
        </w:rPr>
        <w:t xml:space="preserve"> i zaadresować zgodnie z opisem przedstawionym w rozdziale X SIWZ. </w:t>
      </w:r>
    </w:p>
    <w:p w:rsidR="00CA69DD" w:rsidRPr="006C152A" w:rsidRDefault="00CA69DD" w:rsidP="00310D77">
      <w:pPr>
        <w:numPr>
          <w:ilvl w:val="0"/>
          <w:numId w:val="61"/>
        </w:numPr>
        <w:tabs>
          <w:tab w:val="clear" w:pos="2340"/>
          <w:tab w:val="num" w:pos="426"/>
          <w:tab w:val="left" w:pos="3855"/>
        </w:tabs>
        <w:spacing w:after="40"/>
        <w:ind w:left="426" w:hanging="426"/>
        <w:jc w:val="both"/>
        <w:rPr>
          <w:sz w:val="20"/>
          <w:szCs w:val="20"/>
        </w:rPr>
      </w:pPr>
      <w:r w:rsidRPr="006C152A">
        <w:rPr>
          <w:rFonts w:eastAsia="Arial Unicode MS"/>
          <w:sz w:val="20"/>
          <w:szCs w:val="20"/>
        </w:rPr>
        <w:t xml:space="preserve">Decydujące znaczenie dla oceny zachowania terminu składania ofert ma data i godzina wpływu oferty do Zamawiającego, a nie data jej wysłania przesyłką pocztową czy kurierską. </w:t>
      </w:r>
    </w:p>
    <w:p w:rsidR="00CA69DD" w:rsidRPr="006C152A" w:rsidRDefault="00CA69DD" w:rsidP="00310D77">
      <w:pPr>
        <w:numPr>
          <w:ilvl w:val="0"/>
          <w:numId w:val="61"/>
        </w:numPr>
        <w:tabs>
          <w:tab w:val="clear" w:pos="2340"/>
          <w:tab w:val="num" w:pos="426"/>
          <w:tab w:val="left" w:pos="3855"/>
        </w:tabs>
        <w:spacing w:after="40"/>
        <w:ind w:left="426" w:hanging="426"/>
        <w:jc w:val="both"/>
        <w:rPr>
          <w:sz w:val="20"/>
          <w:szCs w:val="20"/>
        </w:rPr>
      </w:pPr>
      <w:r w:rsidRPr="006C152A">
        <w:rPr>
          <w:rFonts w:eastAsia="Arial Unicode MS"/>
          <w:sz w:val="20"/>
          <w:szCs w:val="20"/>
        </w:rPr>
        <w:t>Oferta złożona po terminie wskazanym w rozdz. XI. 1 niniejszej SIWZ zostanie zwrócona wykonawcy zgodnie z zasadami określonymi w art. 84 ust. 2 ustawy PZP.</w:t>
      </w:r>
    </w:p>
    <w:p w:rsidR="00CA69DD" w:rsidRPr="006C152A" w:rsidRDefault="00CA69DD" w:rsidP="00310D77">
      <w:pPr>
        <w:numPr>
          <w:ilvl w:val="0"/>
          <w:numId w:val="61"/>
        </w:numPr>
        <w:tabs>
          <w:tab w:val="clear" w:pos="2340"/>
          <w:tab w:val="num" w:pos="426"/>
          <w:tab w:val="left" w:pos="3855"/>
        </w:tabs>
        <w:spacing w:after="40"/>
        <w:ind w:left="426" w:hanging="426"/>
        <w:jc w:val="both"/>
        <w:rPr>
          <w:sz w:val="20"/>
          <w:szCs w:val="20"/>
        </w:rPr>
      </w:pPr>
      <w:r w:rsidRPr="006C152A">
        <w:rPr>
          <w:sz w:val="20"/>
          <w:szCs w:val="20"/>
        </w:rPr>
        <w:t>Otwarcie ofert nastąpi w siedzibie Zamawiającego</w:t>
      </w:r>
      <w:r w:rsidRPr="006C152A">
        <w:rPr>
          <w:b/>
          <w:sz w:val="20"/>
          <w:szCs w:val="20"/>
        </w:rPr>
        <w:t xml:space="preserve">: Starostwo Powiatowe w Gryfinie ul. Sprzymierzonych 4, 74-100 Gryfino, Sala Audiowizualna – w dniu </w:t>
      </w:r>
      <w:r w:rsidR="00C14AE1">
        <w:rPr>
          <w:b/>
          <w:sz w:val="20"/>
          <w:szCs w:val="20"/>
        </w:rPr>
        <w:t>29.06</w:t>
      </w:r>
      <w:r w:rsidRPr="006C152A">
        <w:rPr>
          <w:b/>
          <w:sz w:val="20"/>
          <w:szCs w:val="20"/>
        </w:rPr>
        <w:t>.201</w:t>
      </w:r>
      <w:r>
        <w:rPr>
          <w:b/>
          <w:sz w:val="20"/>
          <w:szCs w:val="20"/>
        </w:rPr>
        <w:t>8</w:t>
      </w:r>
      <w:r w:rsidRPr="006C152A">
        <w:rPr>
          <w:b/>
          <w:sz w:val="20"/>
          <w:szCs w:val="20"/>
        </w:rPr>
        <w:t xml:space="preserve"> r., o godzinie 1</w:t>
      </w:r>
      <w:r>
        <w:rPr>
          <w:b/>
          <w:sz w:val="20"/>
          <w:szCs w:val="20"/>
        </w:rPr>
        <w:t>0</w:t>
      </w:r>
      <w:r>
        <w:rPr>
          <w:b/>
          <w:sz w:val="20"/>
          <w:szCs w:val="20"/>
          <w:vertAlign w:val="superscript"/>
        </w:rPr>
        <w:t>45</w:t>
      </w:r>
      <w:r w:rsidRPr="006C152A">
        <w:rPr>
          <w:sz w:val="20"/>
          <w:szCs w:val="20"/>
        </w:rPr>
        <w:t>.</w:t>
      </w:r>
    </w:p>
    <w:p w:rsidR="00CA69DD" w:rsidRPr="006C152A" w:rsidRDefault="00CA69DD" w:rsidP="00310D77">
      <w:pPr>
        <w:numPr>
          <w:ilvl w:val="0"/>
          <w:numId w:val="61"/>
        </w:numPr>
        <w:tabs>
          <w:tab w:val="clear" w:pos="2340"/>
          <w:tab w:val="num" w:pos="426"/>
          <w:tab w:val="left" w:pos="3855"/>
        </w:tabs>
        <w:spacing w:after="40"/>
        <w:ind w:left="426" w:hanging="426"/>
        <w:jc w:val="both"/>
        <w:rPr>
          <w:sz w:val="20"/>
          <w:szCs w:val="20"/>
        </w:rPr>
      </w:pPr>
      <w:r w:rsidRPr="006C152A">
        <w:rPr>
          <w:sz w:val="20"/>
          <w:szCs w:val="20"/>
        </w:rPr>
        <w:t>Otwarcie ofert jest jawne.</w:t>
      </w:r>
      <w:bookmarkStart w:id="4" w:name="_GoBack"/>
      <w:bookmarkEnd w:id="4"/>
    </w:p>
    <w:p w:rsidR="00CA69DD" w:rsidRPr="006C152A" w:rsidRDefault="00CA69DD" w:rsidP="00310D77">
      <w:pPr>
        <w:numPr>
          <w:ilvl w:val="0"/>
          <w:numId w:val="61"/>
        </w:numPr>
        <w:tabs>
          <w:tab w:val="clear" w:pos="2340"/>
          <w:tab w:val="num" w:pos="426"/>
          <w:tab w:val="left" w:pos="3855"/>
        </w:tabs>
        <w:spacing w:after="40"/>
        <w:ind w:left="426" w:hanging="426"/>
        <w:jc w:val="both"/>
        <w:rPr>
          <w:sz w:val="20"/>
          <w:szCs w:val="20"/>
        </w:rPr>
      </w:pPr>
      <w:r w:rsidRPr="006C152A">
        <w:rPr>
          <w:sz w:val="20"/>
          <w:szCs w:val="20"/>
        </w:rPr>
        <w:t>Podczas otwarcia ofert Zamawiający odczyta informacje, o których mowa w art. 86 ust. 4 ustawy PZP.</w:t>
      </w:r>
    </w:p>
    <w:p w:rsidR="00CA69DD" w:rsidRDefault="00CA69DD" w:rsidP="00CA69DD">
      <w:pPr>
        <w:jc w:val="both"/>
        <w:rPr>
          <w:b/>
          <w:bCs/>
          <w:sz w:val="20"/>
          <w:szCs w:val="20"/>
          <w:highlight w:val="lightGray"/>
        </w:rPr>
      </w:pPr>
    </w:p>
    <w:p w:rsidR="00310D77" w:rsidRPr="00F06395" w:rsidRDefault="00310D77" w:rsidP="00310D77">
      <w:pPr>
        <w:jc w:val="both"/>
        <w:rPr>
          <w:rFonts w:ascii="Arial" w:hAnsi="Arial" w:cs="Arial"/>
          <w:sz w:val="22"/>
        </w:rPr>
      </w:pPr>
    </w:p>
    <w:p w:rsidR="00310D77" w:rsidRPr="00F06395" w:rsidRDefault="00310D77" w:rsidP="00310D7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12. OPIS SPOSOBU OBLICZENIA CENY</w:t>
      </w:r>
    </w:p>
    <w:p w:rsidR="00310D77" w:rsidRPr="00F06395" w:rsidRDefault="00310D77" w:rsidP="00310D77">
      <w:pPr>
        <w:pStyle w:val="tekst"/>
        <w:widowControl w:val="0"/>
        <w:suppressLineNumbers w:val="0"/>
        <w:autoSpaceDE w:val="0"/>
        <w:autoSpaceDN w:val="0"/>
        <w:adjustRightInd w:val="0"/>
        <w:spacing w:before="0" w:after="0"/>
        <w:rPr>
          <w:rFonts w:ascii="Arial" w:hAnsi="Arial" w:cs="Arial"/>
          <w:sz w:val="22"/>
          <w:szCs w:val="22"/>
        </w:rPr>
      </w:pPr>
    </w:p>
    <w:p w:rsidR="00CA69DD" w:rsidRPr="006C152A" w:rsidRDefault="00CA69DD" w:rsidP="00310D77">
      <w:pPr>
        <w:numPr>
          <w:ilvl w:val="0"/>
          <w:numId w:val="62"/>
        </w:numPr>
        <w:tabs>
          <w:tab w:val="clear" w:pos="2340"/>
          <w:tab w:val="num" w:pos="426"/>
          <w:tab w:val="left" w:pos="3855"/>
        </w:tabs>
        <w:spacing w:after="40"/>
        <w:ind w:left="426" w:hanging="426"/>
        <w:jc w:val="both"/>
        <w:rPr>
          <w:color w:val="008000"/>
          <w:sz w:val="20"/>
          <w:szCs w:val="20"/>
        </w:rPr>
      </w:pPr>
      <w:r w:rsidRPr="006C152A">
        <w:rPr>
          <w:sz w:val="20"/>
          <w:szCs w:val="20"/>
        </w:rPr>
        <w:t xml:space="preserve">Wykonawca określa cenę realizacji zamówienia poprzez wskazanie w Formularzu ofertowym sporządzonym wg wzoru stanowiącego </w:t>
      </w:r>
      <w:r w:rsidRPr="006C152A">
        <w:rPr>
          <w:b/>
          <w:sz w:val="20"/>
          <w:szCs w:val="20"/>
        </w:rPr>
        <w:t xml:space="preserve">Załączniki nr </w:t>
      </w:r>
      <w:r>
        <w:rPr>
          <w:b/>
          <w:sz w:val="20"/>
          <w:szCs w:val="20"/>
        </w:rPr>
        <w:t>1</w:t>
      </w:r>
      <w:r w:rsidRPr="006C152A">
        <w:rPr>
          <w:b/>
          <w:sz w:val="20"/>
          <w:szCs w:val="20"/>
        </w:rPr>
        <w:t xml:space="preserve"> </w:t>
      </w:r>
      <w:r w:rsidRPr="006C152A">
        <w:rPr>
          <w:sz w:val="20"/>
          <w:szCs w:val="20"/>
        </w:rPr>
        <w:t>do SIWZ łącznej ceny ofertowej brutto za realizację przedmiotu zamówienia</w:t>
      </w:r>
      <w:r w:rsidRPr="006C152A">
        <w:rPr>
          <w:b/>
          <w:sz w:val="20"/>
          <w:szCs w:val="20"/>
        </w:rPr>
        <w:t>.</w:t>
      </w:r>
    </w:p>
    <w:p w:rsidR="00CA69DD" w:rsidRPr="006C152A" w:rsidRDefault="00CA69DD" w:rsidP="00310D77">
      <w:pPr>
        <w:pStyle w:val="arimr"/>
        <w:widowControl/>
        <w:numPr>
          <w:ilvl w:val="0"/>
          <w:numId w:val="62"/>
        </w:numPr>
        <w:tabs>
          <w:tab w:val="left" w:pos="426"/>
        </w:tabs>
        <w:suppressAutoHyphens/>
        <w:snapToGrid/>
        <w:spacing w:after="40" w:line="240" w:lineRule="auto"/>
        <w:ind w:left="426" w:hanging="426"/>
        <w:jc w:val="both"/>
        <w:rPr>
          <w:sz w:val="20"/>
          <w:lang w:val="pl-PL"/>
        </w:rPr>
      </w:pPr>
      <w:r w:rsidRPr="006C152A">
        <w:rPr>
          <w:sz w:val="20"/>
          <w:lang w:val="pl-PL"/>
        </w:rPr>
        <w:t>Łączna cena ofertowa brutto musi uwzględniać wszystkie koszty związane z realizacją przedmiotu zamówienia zgodnie z opisem przedmiotu zamówienia oraz wzorem umowy określonym w niniejszej SIWZ.</w:t>
      </w:r>
    </w:p>
    <w:p w:rsidR="00CA69DD" w:rsidRPr="006C152A" w:rsidRDefault="00CA69DD" w:rsidP="00310D77">
      <w:pPr>
        <w:numPr>
          <w:ilvl w:val="0"/>
          <w:numId w:val="62"/>
        </w:numPr>
        <w:tabs>
          <w:tab w:val="clear" w:pos="2340"/>
          <w:tab w:val="num" w:pos="426"/>
          <w:tab w:val="left" w:pos="3855"/>
        </w:tabs>
        <w:spacing w:after="40"/>
        <w:ind w:left="426" w:hanging="426"/>
        <w:jc w:val="both"/>
        <w:rPr>
          <w:sz w:val="20"/>
          <w:szCs w:val="20"/>
        </w:rPr>
      </w:pPr>
      <w:r w:rsidRPr="006C152A">
        <w:rPr>
          <w:sz w:val="20"/>
          <w:szCs w:val="20"/>
        </w:rPr>
        <w:t xml:space="preserve">Zamawiający </w:t>
      </w:r>
      <w:r w:rsidRPr="006C152A">
        <w:rPr>
          <w:b/>
          <w:sz w:val="20"/>
          <w:szCs w:val="20"/>
        </w:rPr>
        <w:t>przewiduje</w:t>
      </w:r>
      <w:r w:rsidRPr="006C152A">
        <w:rPr>
          <w:b/>
          <w:color w:val="008000"/>
          <w:sz w:val="20"/>
          <w:szCs w:val="20"/>
        </w:rPr>
        <w:t xml:space="preserve"> </w:t>
      </w:r>
      <w:r w:rsidRPr="006C152A">
        <w:rPr>
          <w:sz w:val="20"/>
          <w:szCs w:val="20"/>
        </w:rPr>
        <w:t xml:space="preserve">możliwości zmian ceny ofertowej brutto </w:t>
      </w:r>
      <w:r w:rsidRPr="006C152A">
        <w:rPr>
          <w:b/>
          <w:sz w:val="20"/>
          <w:szCs w:val="20"/>
        </w:rPr>
        <w:t xml:space="preserve">w sytuacjach wymienionych w </w:t>
      </w:r>
      <w:r>
        <w:rPr>
          <w:b/>
          <w:sz w:val="20"/>
          <w:szCs w:val="20"/>
        </w:rPr>
        <w:t>umowie</w:t>
      </w:r>
      <w:r w:rsidRPr="006C152A">
        <w:rPr>
          <w:b/>
          <w:sz w:val="20"/>
          <w:szCs w:val="20"/>
        </w:rPr>
        <w:t>.</w:t>
      </w:r>
    </w:p>
    <w:p w:rsidR="00CA69DD" w:rsidRPr="006C152A" w:rsidRDefault="00CA69DD" w:rsidP="00310D77">
      <w:pPr>
        <w:numPr>
          <w:ilvl w:val="0"/>
          <w:numId w:val="62"/>
        </w:numPr>
        <w:tabs>
          <w:tab w:val="clear" w:pos="2340"/>
          <w:tab w:val="num" w:pos="426"/>
          <w:tab w:val="left" w:pos="3855"/>
        </w:tabs>
        <w:spacing w:after="40"/>
        <w:ind w:left="426" w:hanging="426"/>
        <w:jc w:val="both"/>
        <w:rPr>
          <w:sz w:val="20"/>
          <w:szCs w:val="20"/>
        </w:rPr>
      </w:pPr>
      <w:r w:rsidRPr="006C152A">
        <w:rPr>
          <w:sz w:val="20"/>
          <w:szCs w:val="20"/>
        </w:rPr>
        <w:t>Ceny muszą być: podane i wyliczone w zaokrągleniu do dwóch miejsc po przecinku (zasada zaokrąglenia – poniżej 5 należy końcówkę pominąć, powyżej i równe 5 należy zaokrąglić w górę).</w:t>
      </w:r>
    </w:p>
    <w:p w:rsidR="00CA69DD" w:rsidRPr="006C152A" w:rsidRDefault="00CA69DD" w:rsidP="00310D77">
      <w:pPr>
        <w:numPr>
          <w:ilvl w:val="0"/>
          <w:numId w:val="62"/>
        </w:numPr>
        <w:tabs>
          <w:tab w:val="clear" w:pos="2340"/>
          <w:tab w:val="num" w:pos="426"/>
          <w:tab w:val="left" w:pos="3855"/>
        </w:tabs>
        <w:spacing w:after="40"/>
        <w:ind w:left="426" w:hanging="426"/>
        <w:jc w:val="both"/>
        <w:rPr>
          <w:b/>
          <w:sz w:val="20"/>
          <w:szCs w:val="20"/>
        </w:rPr>
      </w:pPr>
      <w:r w:rsidRPr="006C152A">
        <w:rPr>
          <w:sz w:val="20"/>
          <w:szCs w:val="20"/>
        </w:rPr>
        <w:t>Cena oferty winna być wyrażona w złotych polskich (PLN).</w:t>
      </w:r>
    </w:p>
    <w:p w:rsidR="00CA69DD" w:rsidRPr="006C152A" w:rsidRDefault="00CA69DD" w:rsidP="00310D77">
      <w:pPr>
        <w:numPr>
          <w:ilvl w:val="0"/>
          <w:numId w:val="62"/>
        </w:numPr>
        <w:tabs>
          <w:tab w:val="clear" w:pos="2340"/>
          <w:tab w:val="num" w:pos="426"/>
          <w:tab w:val="left" w:pos="3855"/>
        </w:tabs>
        <w:spacing w:after="40"/>
        <w:ind w:left="426" w:hanging="426"/>
        <w:jc w:val="both"/>
        <w:rPr>
          <w:sz w:val="20"/>
          <w:szCs w:val="20"/>
        </w:rPr>
      </w:pPr>
      <w:r w:rsidRPr="006C152A">
        <w:rPr>
          <w:sz w:val="20"/>
          <w:szCs w:val="20"/>
        </w:rPr>
        <w:t>Jeżeli w postępowaniu złożona będzie oferta</w:t>
      </w:r>
      <w:r w:rsidRPr="006C152A">
        <w:rPr>
          <w:color w:val="000000"/>
          <w:sz w:val="20"/>
          <w:szCs w:val="20"/>
        </w:rPr>
        <w:t xml:space="preserve">, której wybór prowadziłby do powstania u zamawiającego obowiązku podatkowego zgodnie z </w:t>
      </w:r>
      <w:r w:rsidRPr="006C152A">
        <w:rPr>
          <w:color w:val="1B1B1B"/>
          <w:sz w:val="20"/>
          <w:szCs w:val="20"/>
        </w:rPr>
        <w:t>przepisami</w:t>
      </w:r>
      <w:r w:rsidRPr="006C152A">
        <w:rPr>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6C152A">
        <w:rPr>
          <w:sz w:val="20"/>
          <w:szCs w:val="20"/>
        </w:rPr>
        <w:t xml:space="preserve">W takim przypadku </w:t>
      </w:r>
      <w:r w:rsidRPr="006C152A">
        <w:rPr>
          <w:color w:val="000000"/>
          <w:sz w:val="20"/>
          <w:szCs w:val="20"/>
        </w:rPr>
        <w:t xml:space="preserve">Wykonawca, składając ofertę, jest zobligowany poinformować zamawiającego, że wybór jego oferty będzie prowadzić do powstania u zamawiającego obowiązku podatkowego, wskazując nazwę </w:t>
      </w:r>
      <w:r w:rsidRPr="006C152A">
        <w:rPr>
          <w:sz w:val="20"/>
          <w:szCs w:val="20"/>
        </w:rPr>
        <w:t>usługi,</w:t>
      </w:r>
      <w:r w:rsidRPr="006C152A">
        <w:rPr>
          <w:color w:val="000000"/>
          <w:sz w:val="20"/>
          <w:szCs w:val="20"/>
        </w:rPr>
        <w:t xml:space="preserve"> których </w:t>
      </w:r>
      <w:r w:rsidRPr="006C152A">
        <w:rPr>
          <w:sz w:val="20"/>
          <w:szCs w:val="20"/>
        </w:rPr>
        <w:t>świadczenie</w:t>
      </w:r>
      <w:r w:rsidRPr="006C152A">
        <w:rPr>
          <w:color w:val="000000"/>
          <w:sz w:val="20"/>
          <w:szCs w:val="20"/>
        </w:rPr>
        <w:t xml:space="preserve"> będzie prowadzić do jego powstania, oraz wskazując ich wartość bez kwoty podatku. </w:t>
      </w:r>
    </w:p>
    <w:p w:rsidR="00CA69DD" w:rsidRDefault="00CA69DD" w:rsidP="00CA69DD">
      <w:pPr>
        <w:rPr>
          <w:b/>
          <w:sz w:val="20"/>
          <w:szCs w:val="20"/>
          <w:highlight w:val="lightGray"/>
        </w:rPr>
      </w:pPr>
    </w:p>
    <w:p w:rsidR="00695E43" w:rsidRPr="00F06395" w:rsidRDefault="00695E43" w:rsidP="00695E43">
      <w:pPr>
        <w:pStyle w:val="Nagwek1"/>
        <w:pBdr>
          <w:top w:val="single" w:sz="4" w:space="11" w:color="auto"/>
          <w:left w:val="single" w:sz="4" w:space="4" w:color="auto"/>
          <w:bottom w:val="single" w:sz="4" w:space="7" w:color="auto"/>
          <w:right w:val="single" w:sz="4" w:space="4" w:color="auto"/>
        </w:pBdr>
        <w:ind w:left="426" w:hanging="426"/>
        <w:jc w:val="both"/>
        <w:rPr>
          <w:rFonts w:ascii="Arial" w:hAnsi="Arial" w:cs="Arial"/>
          <w:bCs/>
          <w:sz w:val="22"/>
          <w:szCs w:val="22"/>
        </w:rPr>
      </w:pPr>
      <w:r w:rsidRPr="00F06395">
        <w:rPr>
          <w:rFonts w:ascii="Arial" w:hAnsi="Arial" w:cs="Arial"/>
          <w:sz w:val="22"/>
          <w:szCs w:val="22"/>
        </w:rPr>
        <w:lastRenderedPageBreak/>
        <w:t xml:space="preserve">13. </w:t>
      </w:r>
      <w:r w:rsidRPr="00F06395">
        <w:rPr>
          <w:rFonts w:ascii="Arial" w:hAnsi="Arial" w:cs="Arial"/>
          <w:bCs/>
          <w:sz w:val="22"/>
          <w:szCs w:val="22"/>
        </w:rPr>
        <w:t xml:space="preserve">OPIS KRYTERIÓW, KTÓRYMI ZAMAWIAJĄCY BĘDZIE SIĘ KIEROWAŁ PRZY WYBORZE OFERTY, WRAZ Z PODANIEM WAG TYCH KRYTERIÓW I SPOSOBU OCENY OFERT. </w:t>
      </w:r>
    </w:p>
    <w:p w:rsidR="00695E43" w:rsidRDefault="00695E43" w:rsidP="00CA69DD">
      <w:pPr>
        <w:pStyle w:val="Tekstpodstawowy"/>
        <w:ind w:right="-83"/>
        <w:jc w:val="both"/>
        <w:rPr>
          <w:szCs w:val="20"/>
        </w:rPr>
      </w:pPr>
    </w:p>
    <w:p w:rsidR="00CA69DD" w:rsidRPr="00D0042A" w:rsidRDefault="00CA69DD" w:rsidP="00CA69DD">
      <w:pPr>
        <w:pStyle w:val="Tekstpodstawowy"/>
        <w:ind w:right="-83"/>
        <w:jc w:val="both"/>
        <w:rPr>
          <w:sz w:val="22"/>
          <w:szCs w:val="20"/>
        </w:rPr>
      </w:pPr>
      <w:r w:rsidRPr="00D0042A">
        <w:rPr>
          <w:sz w:val="22"/>
          <w:szCs w:val="20"/>
        </w:rPr>
        <w:t>Zamawiający dokona wyboru oferty najkorzystniejszej spośród ofert ważnych i niepodlegających odrzuceniu.</w:t>
      </w:r>
    </w:p>
    <w:p w:rsidR="00CA69DD" w:rsidRPr="006C152A" w:rsidRDefault="00CA69DD" w:rsidP="00310D77">
      <w:pPr>
        <w:numPr>
          <w:ilvl w:val="1"/>
          <w:numId w:val="52"/>
        </w:numPr>
        <w:tabs>
          <w:tab w:val="left" w:pos="284"/>
        </w:tabs>
        <w:suppressAutoHyphens/>
        <w:ind w:left="284" w:hanging="284"/>
        <w:jc w:val="both"/>
        <w:rPr>
          <w:b/>
          <w:sz w:val="20"/>
          <w:szCs w:val="20"/>
        </w:rPr>
      </w:pPr>
      <w:r w:rsidRPr="006C152A">
        <w:rPr>
          <w:sz w:val="20"/>
          <w:szCs w:val="20"/>
        </w:rPr>
        <w:t>Oferty będą oceniane w odniesieniu do najkorzystniejszych warunków przedstawionych przez Wykonawcę, tj.: przy wyborze najkorzystniejszej oferty Zamawiający będzie się kierował następującymi kryteriami:</w:t>
      </w:r>
    </w:p>
    <w:p w:rsidR="00CA69DD" w:rsidRPr="006C152A" w:rsidRDefault="00CA69DD" w:rsidP="00CA69DD">
      <w:pPr>
        <w:tabs>
          <w:tab w:val="left" w:pos="284"/>
        </w:tabs>
        <w:ind w:left="284"/>
        <w:jc w:val="both"/>
        <w:rPr>
          <w:sz w:val="20"/>
          <w:szCs w:val="20"/>
        </w:rPr>
      </w:pPr>
    </w:p>
    <w:p w:rsidR="00CA69DD" w:rsidRPr="006C152A" w:rsidRDefault="00CA69DD" w:rsidP="00CA69DD">
      <w:pPr>
        <w:tabs>
          <w:tab w:val="left" w:pos="284"/>
        </w:tabs>
        <w:ind w:left="284"/>
        <w:jc w:val="both"/>
        <w:rPr>
          <w:b/>
          <w:sz w:val="20"/>
          <w:szCs w:val="20"/>
        </w:rPr>
      </w:pPr>
    </w:p>
    <w:tbl>
      <w:tblPr>
        <w:tblW w:w="0" w:type="auto"/>
        <w:tblInd w:w="660" w:type="dxa"/>
        <w:tblLayout w:type="fixed"/>
        <w:tblLook w:val="0000" w:firstRow="0" w:lastRow="0" w:firstColumn="0" w:lastColumn="0" w:noHBand="0" w:noVBand="0"/>
      </w:tblPr>
      <w:tblGrid>
        <w:gridCol w:w="567"/>
        <w:gridCol w:w="6491"/>
        <w:gridCol w:w="1727"/>
      </w:tblGrid>
      <w:tr w:rsidR="00CA69DD" w:rsidRPr="00873EE6" w:rsidTr="00055735">
        <w:trPr>
          <w:trHeight w:val="397"/>
        </w:trPr>
        <w:tc>
          <w:tcPr>
            <w:tcW w:w="567" w:type="dxa"/>
            <w:tcBorders>
              <w:top w:val="single" w:sz="4" w:space="0" w:color="000000"/>
              <w:left w:val="single" w:sz="4" w:space="0" w:color="000000"/>
              <w:bottom w:val="single" w:sz="4" w:space="0" w:color="000000"/>
            </w:tcBorders>
            <w:shd w:val="clear" w:color="auto" w:fill="auto"/>
            <w:vAlign w:val="center"/>
          </w:tcPr>
          <w:p w:rsidR="00CA69DD" w:rsidRPr="00873EE6" w:rsidRDefault="00CA69DD" w:rsidP="00055735">
            <w:pPr>
              <w:spacing w:before="120" w:after="120"/>
              <w:ind w:left="709" w:hanging="709"/>
              <w:jc w:val="center"/>
              <w:rPr>
                <w:sz w:val="20"/>
                <w:szCs w:val="20"/>
                <w:lang w:eastAsia="ar-SA"/>
              </w:rPr>
            </w:pPr>
            <w:r w:rsidRPr="00873EE6">
              <w:rPr>
                <w:sz w:val="20"/>
                <w:szCs w:val="20"/>
                <w:lang w:eastAsia="ar-SA"/>
              </w:rPr>
              <w:t>Lp.</w:t>
            </w:r>
          </w:p>
        </w:tc>
        <w:tc>
          <w:tcPr>
            <w:tcW w:w="6491" w:type="dxa"/>
            <w:tcBorders>
              <w:top w:val="single" w:sz="4" w:space="0" w:color="000000"/>
              <w:left w:val="single" w:sz="4" w:space="0" w:color="000000"/>
              <w:bottom w:val="single" w:sz="4" w:space="0" w:color="000000"/>
            </w:tcBorders>
            <w:shd w:val="clear" w:color="auto" w:fill="auto"/>
            <w:vAlign w:val="center"/>
          </w:tcPr>
          <w:p w:rsidR="00CA69DD" w:rsidRPr="00873EE6" w:rsidRDefault="00CA69DD" w:rsidP="00055735">
            <w:pPr>
              <w:spacing w:before="120" w:after="120"/>
              <w:ind w:left="709" w:hanging="709"/>
              <w:jc w:val="center"/>
              <w:rPr>
                <w:sz w:val="20"/>
                <w:szCs w:val="20"/>
                <w:lang w:eastAsia="ar-SA"/>
              </w:rPr>
            </w:pPr>
            <w:r w:rsidRPr="00873EE6">
              <w:rPr>
                <w:sz w:val="20"/>
                <w:szCs w:val="20"/>
                <w:lang w:eastAsia="ar-SA"/>
              </w:rPr>
              <w:t>Nazwa kryterium</w:t>
            </w: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9DD" w:rsidRPr="00873EE6" w:rsidRDefault="00CA69DD" w:rsidP="00055735">
            <w:pPr>
              <w:ind w:left="34" w:hanging="34"/>
              <w:jc w:val="center"/>
              <w:rPr>
                <w:sz w:val="20"/>
                <w:szCs w:val="20"/>
                <w:lang w:eastAsia="ar-SA"/>
              </w:rPr>
            </w:pPr>
            <w:r w:rsidRPr="00873EE6">
              <w:rPr>
                <w:sz w:val="20"/>
                <w:szCs w:val="20"/>
                <w:lang w:eastAsia="ar-SA"/>
              </w:rPr>
              <w:t>Waga kryterium (%)</w:t>
            </w:r>
          </w:p>
        </w:tc>
      </w:tr>
      <w:tr w:rsidR="00CA69DD" w:rsidRPr="00873EE6" w:rsidTr="00055735">
        <w:trPr>
          <w:trHeight w:val="417"/>
        </w:trPr>
        <w:tc>
          <w:tcPr>
            <w:tcW w:w="567" w:type="dxa"/>
            <w:tcBorders>
              <w:top w:val="single" w:sz="4" w:space="0" w:color="000000"/>
              <w:left w:val="single" w:sz="4" w:space="0" w:color="000000"/>
              <w:bottom w:val="single" w:sz="4" w:space="0" w:color="000000"/>
            </w:tcBorders>
            <w:shd w:val="clear" w:color="auto" w:fill="auto"/>
            <w:vAlign w:val="center"/>
          </w:tcPr>
          <w:p w:rsidR="00CA69DD" w:rsidRPr="00873EE6" w:rsidRDefault="00CA69DD" w:rsidP="00055735">
            <w:pPr>
              <w:spacing w:before="80" w:after="80"/>
              <w:ind w:left="709" w:hanging="709"/>
              <w:jc w:val="center"/>
              <w:rPr>
                <w:sz w:val="20"/>
                <w:szCs w:val="20"/>
                <w:lang w:eastAsia="ar-SA"/>
              </w:rPr>
            </w:pPr>
            <w:r w:rsidRPr="00873EE6">
              <w:rPr>
                <w:sz w:val="20"/>
                <w:szCs w:val="20"/>
                <w:lang w:eastAsia="ar-SA"/>
              </w:rPr>
              <w:t>1</w:t>
            </w:r>
          </w:p>
        </w:tc>
        <w:tc>
          <w:tcPr>
            <w:tcW w:w="6491" w:type="dxa"/>
            <w:tcBorders>
              <w:top w:val="single" w:sz="4" w:space="0" w:color="000000"/>
              <w:left w:val="single" w:sz="4" w:space="0" w:color="000000"/>
              <w:bottom w:val="single" w:sz="4" w:space="0" w:color="000000"/>
            </w:tcBorders>
            <w:shd w:val="clear" w:color="auto" w:fill="auto"/>
            <w:vAlign w:val="center"/>
          </w:tcPr>
          <w:p w:rsidR="00CA69DD" w:rsidRPr="00873EE6" w:rsidRDefault="00CA69DD" w:rsidP="00055735">
            <w:pPr>
              <w:spacing w:before="80" w:after="80"/>
              <w:ind w:left="709" w:hanging="709"/>
              <w:jc w:val="both"/>
              <w:rPr>
                <w:sz w:val="20"/>
                <w:szCs w:val="20"/>
                <w:lang w:eastAsia="ar-SA"/>
              </w:rPr>
            </w:pPr>
            <w:r w:rsidRPr="00873EE6">
              <w:rPr>
                <w:sz w:val="20"/>
                <w:szCs w:val="20"/>
                <w:lang w:eastAsia="ar-SA"/>
              </w:rPr>
              <w:t>Cena (C)</w:t>
            </w: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9DD" w:rsidRPr="00873EE6" w:rsidRDefault="00CA69DD" w:rsidP="00055735">
            <w:pPr>
              <w:spacing w:before="80" w:after="80"/>
              <w:ind w:left="709" w:hanging="709"/>
              <w:jc w:val="center"/>
              <w:rPr>
                <w:sz w:val="20"/>
                <w:szCs w:val="20"/>
                <w:lang w:eastAsia="ar-SA"/>
              </w:rPr>
            </w:pPr>
            <w:r w:rsidRPr="00873EE6">
              <w:rPr>
                <w:sz w:val="20"/>
                <w:szCs w:val="20"/>
                <w:lang w:eastAsia="ar-SA"/>
              </w:rPr>
              <w:t>60</w:t>
            </w:r>
          </w:p>
        </w:tc>
      </w:tr>
      <w:tr w:rsidR="00CA69DD" w:rsidRPr="00873EE6" w:rsidTr="00055735">
        <w:trPr>
          <w:trHeight w:val="423"/>
        </w:trPr>
        <w:tc>
          <w:tcPr>
            <w:tcW w:w="567" w:type="dxa"/>
            <w:tcBorders>
              <w:top w:val="single" w:sz="4" w:space="0" w:color="000000"/>
              <w:left w:val="single" w:sz="4" w:space="0" w:color="000000"/>
              <w:bottom w:val="single" w:sz="4" w:space="0" w:color="000000"/>
            </w:tcBorders>
            <w:shd w:val="clear" w:color="auto" w:fill="auto"/>
            <w:vAlign w:val="center"/>
          </w:tcPr>
          <w:p w:rsidR="00CA69DD" w:rsidRPr="00873EE6" w:rsidRDefault="00CA69DD" w:rsidP="00055735">
            <w:pPr>
              <w:spacing w:before="80" w:after="80"/>
              <w:ind w:left="709" w:hanging="709"/>
              <w:jc w:val="center"/>
              <w:rPr>
                <w:sz w:val="20"/>
                <w:szCs w:val="20"/>
                <w:lang w:eastAsia="ar-SA"/>
              </w:rPr>
            </w:pPr>
            <w:r w:rsidRPr="006C152A">
              <w:rPr>
                <w:sz w:val="20"/>
                <w:szCs w:val="20"/>
                <w:lang w:eastAsia="ar-SA"/>
              </w:rPr>
              <w:t>2</w:t>
            </w:r>
          </w:p>
        </w:tc>
        <w:tc>
          <w:tcPr>
            <w:tcW w:w="6491" w:type="dxa"/>
            <w:tcBorders>
              <w:top w:val="single" w:sz="4" w:space="0" w:color="000000"/>
              <w:left w:val="single" w:sz="4" w:space="0" w:color="000000"/>
              <w:bottom w:val="single" w:sz="4" w:space="0" w:color="000000"/>
            </w:tcBorders>
            <w:shd w:val="clear" w:color="auto" w:fill="auto"/>
          </w:tcPr>
          <w:p w:rsidR="00CA69DD" w:rsidRPr="003B7AB3" w:rsidRDefault="00CD67EF" w:rsidP="00055735">
            <w:pPr>
              <w:spacing w:before="80" w:after="80"/>
              <w:ind w:right="-108"/>
              <w:rPr>
                <w:sz w:val="20"/>
                <w:szCs w:val="20"/>
                <w:lang w:eastAsia="ar-SA"/>
              </w:rPr>
            </w:pPr>
            <w:r w:rsidRPr="003B7AB3">
              <w:rPr>
                <w:sz w:val="20"/>
                <w:szCs w:val="20"/>
              </w:rPr>
              <w:t>Wysokość kary umownej za każdy dzień opóźnienia w wykonaniu zamówienia</w:t>
            </w: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9DD" w:rsidRPr="00873EE6" w:rsidRDefault="00CA69DD" w:rsidP="00055735">
            <w:pPr>
              <w:spacing w:before="80" w:after="80"/>
              <w:jc w:val="center"/>
              <w:rPr>
                <w:sz w:val="20"/>
                <w:szCs w:val="20"/>
                <w:lang w:eastAsia="ar-SA"/>
              </w:rPr>
            </w:pPr>
            <w:r w:rsidRPr="006C152A">
              <w:rPr>
                <w:sz w:val="20"/>
                <w:szCs w:val="20"/>
                <w:lang w:eastAsia="ar-SA"/>
              </w:rPr>
              <w:t>40</w:t>
            </w:r>
          </w:p>
        </w:tc>
      </w:tr>
    </w:tbl>
    <w:p w:rsidR="00CA69DD" w:rsidRPr="006C152A" w:rsidRDefault="00CA69DD" w:rsidP="00CA69DD">
      <w:pPr>
        <w:tabs>
          <w:tab w:val="left" w:pos="284"/>
        </w:tabs>
        <w:ind w:left="284"/>
        <w:jc w:val="both"/>
        <w:rPr>
          <w:b/>
          <w:sz w:val="20"/>
          <w:szCs w:val="20"/>
        </w:rPr>
      </w:pPr>
    </w:p>
    <w:p w:rsidR="00CA69DD" w:rsidRPr="00E42998" w:rsidRDefault="00CA69DD" w:rsidP="00CA69DD">
      <w:pPr>
        <w:tabs>
          <w:tab w:val="left" w:pos="993"/>
        </w:tabs>
        <w:spacing w:before="120"/>
        <w:ind w:left="709" w:hanging="709"/>
        <w:jc w:val="both"/>
        <w:rPr>
          <w:sz w:val="20"/>
          <w:szCs w:val="20"/>
          <w:lang w:eastAsia="ar-SA"/>
        </w:rPr>
      </w:pPr>
      <w:r w:rsidRPr="00E42998">
        <w:rPr>
          <w:color w:val="000000"/>
          <w:spacing w:val="4"/>
          <w:sz w:val="20"/>
          <w:szCs w:val="20"/>
          <w:lang w:eastAsia="ar-SA"/>
        </w:rPr>
        <w:t>1.</w:t>
      </w:r>
      <w:r w:rsidRPr="006C152A">
        <w:rPr>
          <w:color w:val="000000"/>
          <w:spacing w:val="4"/>
          <w:sz w:val="20"/>
          <w:szCs w:val="20"/>
          <w:lang w:eastAsia="ar-SA"/>
        </w:rPr>
        <w:t>1</w:t>
      </w:r>
      <w:r w:rsidRPr="00E42998">
        <w:rPr>
          <w:color w:val="000000"/>
          <w:spacing w:val="4"/>
          <w:sz w:val="20"/>
          <w:szCs w:val="20"/>
          <w:lang w:eastAsia="ar-SA"/>
        </w:rPr>
        <w:tab/>
      </w:r>
      <w:r w:rsidRPr="00E42998">
        <w:rPr>
          <w:b/>
          <w:sz w:val="20"/>
          <w:szCs w:val="20"/>
          <w:u w:val="single"/>
          <w:lang w:eastAsia="ar-SA"/>
        </w:rPr>
        <w:t>Kryterium „Cena</w:t>
      </w:r>
      <w:r w:rsidRPr="00E42998">
        <w:rPr>
          <w:b/>
          <w:color w:val="000000"/>
          <w:sz w:val="20"/>
          <w:szCs w:val="20"/>
          <w:u w:val="single"/>
          <w:lang w:eastAsia="ar-SA"/>
        </w:rPr>
        <w:t>” (C) - waga 60 % :</w:t>
      </w:r>
    </w:p>
    <w:p w:rsidR="00CA69DD" w:rsidRPr="00E42998" w:rsidRDefault="00CA69DD" w:rsidP="00CA69DD">
      <w:pPr>
        <w:spacing w:before="120" w:after="120"/>
        <w:ind w:left="567"/>
        <w:jc w:val="both"/>
        <w:rPr>
          <w:sz w:val="20"/>
          <w:szCs w:val="20"/>
          <w:lang w:eastAsia="ar-SA"/>
        </w:rPr>
      </w:pPr>
      <w:r w:rsidRPr="00E42998">
        <w:rPr>
          <w:sz w:val="20"/>
          <w:szCs w:val="20"/>
          <w:lang w:eastAsia="ar-SA"/>
        </w:rPr>
        <w:t xml:space="preserve">Kryterium „Cena” będzie rozpatrywana na podstawie ceny brutto za wykonanie przedmiotu zamówienia, podanej przez Wykonawcę na Formularzu Oferty. </w:t>
      </w:r>
    </w:p>
    <w:p w:rsidR="00CA69DD" w:rsidRPr="00E42998" w:rsidRDefault="00CA69DD" w:rsidP="00CA69DD">
      <w:pPr>
        <w:spacing w:before="120"/>
        <w:ind w:left="568" w:right="-210" w:hanging="1"/>
        <w:rPr>
          <w:sz w:val="20"/>
          <w:szCs w:val="20"/>
          <w:lang w:eastAsia="ar-SA"/>
        </w:rPr>
      </w:pPr>
      <w:r w:rsidRPr="00E42998">
        <w:rPr>
          <w:sz w:val="20"/>
          <w:szCs w:val="20"/>
          <w:lang w:eastAsia="ar-SA"/>
        </w:rPr>
        <w:t>Ilość punktów w tym kryterium zostanie obliczona na podstawie poniższego wzoru:</w:t>
      </w:r>
    </w:p>
    <w:tbl>
      <w:tblPr>
        <w:tblW w:w="0" w:type="auto"/>
        <w:tblInd w:w="709" w:type="dxa"/>
        <w:tblLayout w:type="fixed"/>
        <w:tblLook w:val="0000" w:firstRow="0" w:lastRow="0" w:firstColumn="0" w:lastColumn="0" w:noHBand="0" w:noVBand="0"/>
      </w:tblPr>
      <w:tblGrid>
        <w:gridCol w:w="1322"/>
        <w:gridCol w:w="681"/>
        <w:gridCol w:w="658"/>
        <w:gridCol w:w="679"/>
        <w:gridCol w:w="814"/>
        <w:gridCol w:w="4082"/>
        <w:gridCol w:w="333"/>
      </w:tblGrid>
      <w:tr w:rsidR="00CA69DD" w:rsidRPr="00E42998" w:rsidTr="00055735">
        <w:trPr>
          <w:trHeight w:val="603"/>
        </w:trPr>
        <w:tc>
          <w:tcPr>
            <w:tcW w:w="2661" w:type="dxa"/>
            <w:gridSpan w:val="3"/>
            <w:shd w:val="clear" w:color="auto" w:fill="auto"/>
          </w:tcPr>
          <w:p w:rsidR="00CA69DD" w:rsidRPr="00E42998" w:rsidRDefault="00CA69DD" w:rsidP="00055735">
            <w:pPr>
              <w:snapToGrid w:val="0"/>
              <w:spacing w:before="120" w:after="240"/>
              <w:jc w:val="both"/>
              <w:rPr>
                <w:sz w:val="20"/>
                <w:szCs w:val="20"/>
                <w:lang w:eastAsia="ar-SA"/>
              </w:rPr>
            </w:pPr>
          </w:p>
        </w:tc>
        <w:tc>
          <w:tcPr>
            <w:tcW w:w="679" w:type="dxa"/>
            <w:vMerge w:val="restart"/>
            <w:shd w:val="clear" w:color="auto" w:fill="auto"/>
            <w:vAlign w:val="center"/>
          </w:tcPr>
          <w:p w:rsidR="00CA69DD" w:rsidRPr="00E42998" w:rsidRDefault="00CA69DD" w:rsidP="00055735">
            <w:pPr>
              <w:spacing w:before="360" w:after="240"/>
              <w:jc w:val="both"/>
              <w:rPr>
                <w:iCs/>
                <w:sz w:val="20"/>
                <w:szCs w:val="20"/>
                <w:lang w:eastAsia="ar-SA"/>
              </w:rPr>
            </w:pPr>
            <w:r w:rsidRPr="00E42998">
              <w:rPr>
                <w:sz w:val="20"/>
                <w:szCs w:val="20"/>
                <w:lang w:eastAsia="ar-SA"/>
              </w:rPr>
              <w:t>C =</w:t>
            </w:r>
          </w:p>
        </w:tc>
        <w:tc>
          <w:tcPr>
            <w:tcW w:w="814" w:type="dxa"/>
            <w:tcBorders>
              <w:bottom w:val="single" w:sz="4" w:space="0" w:color="000000"/>
            </w:tcBorders>
            <w:shd w:val="clear" w:color="auto" w:fill="auto"/>
            <w:vAlign w:val="bottom"/>
          </w:tcPr>
          <w:p w:rsidR="00CA69DD" w:rsidRPr="00E42998" w:rsidRDefault="00CA69DD" w:rsidP="00055735">
            <w:pPr>
              <w:spacing w:before="120" w:after="40"/>
              <w:jc w:val="both"/>
              <w:rPr>
                <w:sz w:val="20"/>
                <w:szCs w:val="20"/>
                <w:lang w:eastAsia="ar-SA"/>
              </w:rPr>
            </w:pPr>
            <w:r w:rsidRPr="00E42998">
              <w:rPr>
                <w:iCs/>
                <w:sz w:val="20"/>
                <w:szCs w:val="20"/>
                <w:lang w:eastAsia="ar-SA"/>
              </w:rPr>
              <w:t xml:space="preserve">C </w:t>
            </w:r>
            <w:r w:rsidRPr="00E42998">
              <w:rPr>
                <w:iCs/>
                <w:sz w:val="20"/>
                <w:szCs w:val="20"/>
                <w:vertAlign w:val="subscript"/>
                <w:lang w:eastAsia="ar-SA"/>
              </w:rPr>
              <w:t>min</w:t>
            </w:r>
          </w:p>
        </w:tc>
        <w:tc>
          <w:tcPr>
            <w:tcW w:w="4415" w:type="dxa"/>
            <w:gridSpan w:val="2"/>
            <w:vMerge w:val="restart"/>
            <w:shd w:val="clear" w:color="auto" w:fill="auto"/>
            <w:vAlign w:val="center"/>
          </w:tcPr>
          <w:p w:rsidR="00CA69DD" w:rsidRPr="00E42998" w:rsidRDefault="00CA69DD" w:rsidP="00055735">
            <w:pPr>
              <w:spacing w:before="360" w:after="240"/>
              <w:jc w:val="both"/>
              <w:rPr>
                <w:sz w:val="20"/>
                <w:szCs w:val="20"/>
                <w:lang w:eastAsia="ar-SA"/>
              </w:rPr>
            </w:pPr>
            <w:r w:rsidRPr="00E42998">
              <w:rPr>
                <w:sz w:val="20"/>
                <w:szCs w:val="20"/>
                <w:lang w:eastAsia="ar-SA"/>
              </w:rPr>
              <w:t>x 100 pkt</w:t>
            </w:r>
          </w:p>
        </w:tc>
      </w:tr>
      <w:tr w:rsidR="00CA69DD" w:rsidRPr="00E42998" w:rsidTr="00055735">
        <w:trPr>
          <w:trHeight w:val="346"/>
        </w:trPr>
        <w:tc>
          <w:tcPr>
            <w:tcW w:w="2661" w:type="dxa"/>
            <w:gridSpan w:val="3"/>
            <w:shd w:val="clear" w:color="auto" w:fill="auto"/>
          </w:tcPr>
          <w:p w:rsidR="00CA69DD" w:rsidRPr="00E42998" w:rsidRDefault="00CA69DD" w:rsidP="00055735">
            <w:pPr>
              <w:snapToGrid w:val="0"/>
              <w:spacing w:before="120"/>
              <w:jc w:val="both"/>
              <w:rPr>
                <w:sz w:val="20"/>
                <w:szCs w:val="20"/>
                <w:lang w:eastAsia="ar-SA"/>
              </w:rPr>
            </w:pPr>
          </w:p>
        </w:tc>
        <w:tc>
          <w:tcPr>
            <w:tcW w:w="679" w:type="dxa"/>
            <w:vMerge/>
            <w:shd w:val="clear" w:color="auto" w:fill="auto"/>
          </w:tcPr>
          <w:p w:rsidR="00CA69DD" w:rsidRPr="00E42998" w:rsidRDefault="00CA69DD" w:rsidP="00055735">
            <w:pPr>
              <w:snapToGrid w:val="0"/>
              <w:spacing w:before="120" w:after="240"/>
              <w:jc w:val="both"/>
              <w:rPr>
                <w:sz w:val="20"/>
                <w:szCs w:val="20"/>
                <w:lang w:eastAsia="ar-SA"/>
              </w:rPr>
            </w:pPr>
          </w:p>
        </w:tc>
        <w:tc>
          <w:tcPr>
            <w:tcW w:w="814" w:type="dxa"/>
            <w:tcBorders>
              <w:top w:val="single" w:sz="4" w:space="0" w:color="000000"/>
            </w:tcBorders>
            <w:shd w:val="clear" w:color="auto" w:fill="auto"/>
          </w:tcPr>
          <w:p w:rsidR="00CA69DD" w:rsidRPr="00E42998" w:rsidRDefault="00CA69DD" w:rsidP="00055735">
            <w:pPr>
              <w:spacing w:before="60"/>
              <w:jc w:val="both"/>
              <w:rPr>
                <w:sz w:val="20"/>
                <w:szCs w:val="20"/>
                <w:lang w:eastAsia="ar-SA"/>
              </w:rPr>
            </w:pPr>
            <w:r w:rsidRPr="00E42998">
              <w:rPr>
                <w:iCs/>
                <w:sz w:val="20"/>
                <w:szCs w:val="20"/>
                <w:lang w:eastAsia="ar-SA"/>
              </w:rPr>
              <w:t xml:space="preserve">C </w:t>
            </w:r>
            <w:r w:rsidRPr="00E42998">
              <w:rPr>
                <w:iCs/>
                <w:sz w:val="20"/>
                <w:szCs w:val="20"/>
                <w:vertAlign w:val="subscript"/>
                <w:lang w:eastAsia="ar-SA"/>
              </w:rPr>
              <w:t>o</w:t>
            </w:r>
          </w:p>
        </w:tc>
        <w:tc>
          <w:tcPr>
            <w:tcW w:w="4415" w:type="dxa"/>
            <w:gridSpan w:val="2"/>
            <w:vMerge/>
            <w:shd w:val="clear" w:color="auto" w:fill="auto"/>
          </w:tcPr>
          <w:p w:rsidR="00CA69DD" w:rsidRPr="00E42998" w:rsidRDefault="00CA69DD" w:rsidP="00055735">
            <w:pPr>
              <w:snapToGrid w:val="0"/>
              <w:spacing w:before="120" w:after="240"/>
              <w:jc w:val="both"/>
              <w:rPr>
                <w:sz w:val="20"/>
                <w:szCs w:val="20"/>
                <w:lang w:eastAsia="ar-SA"/>
              </w:rPr>
            </w:pPr>
          </w:p>
        </w:tc>
      </w:tr>
      <w:tr w:rsidR="00CA69DD" w:rsidRPr="00E42998" w:rsidTr="00055735">
        <w:tblPrEx>
          <w:tblCellMar>
            <w:left w:w="0" w:type="dxa"/>
            <w:right w:w="0" w:type="dxa"/>
          </w:tblCellMar>
        </w:tblPrEx>
        <w:trPr>
          <w:trHeight w:val="371"/>
        </w:trPr>
        <w:tc>
          <w:tcPr>
            <w:tcW w:w="1322" w:type="dxa"/>
            <w:shd w:val="clear" w:color="auto" w:fill="auto"/>
          </w:tcPr>
          <w:p w:rsidR="00CA69DD" w:rsidRPr="00E42998" w:rsidRDefault="00CA69DD" w:rsidP="00055735">
            <w:pPr>
              <w:jc w:val="right"/>
              <w:rPr>
                <w:iCs/>
                <w:sz w:val="20"/>
                <w:szCs w:val="20"/>
                <w:lang w:eastAsia="ar-SA"/>
              </w:rPr>
            </w:pPr>
            <w:r w:rsidRPr="00E42998">
              <w:rPr>
                <w:sz w:val="20"/>
                <w:szCs w:val="20"/>
                <w:lang w:eastAsia="ar-SA"/>
              </w:rPr>
              <w:t>gdzie:</w:t>
            </w:r>
          </w:p>
        </w:tc>
        <w:tc>
          <w:tcPr>
            <w:tcW w:w="681" w:type="dxa"/>
            <w:shd w:val="clear" w:color="auto" w:fill="auto"/>
          </w:tcPr>
          <w:p w:rsidR="00CA69DD" w:rsidRPr="00E42998" w:rsidRDefault="00CA69DD" w:rsidP="00055735">
            <w:pPr>
              <w:spacing w:after="120"/>
              <w:ind w:left="709" w:hanging="709"/>
              <w:jc w:val="both"/>
              <w:rPr>
                <w:iCs/>
                <w:sz w:val="20"/>
                <w:szCs w:val="20"/>
                <w:lang w:eastAsia="ar-SA"/>
              </w:rPr>
            </w:pPr>
            <w:r w:rsidRPr="00E42998">
              <w:rPr>
                <w:iCs/>
                <w:sz w:val="20"/>
                <w:szCs w:val="20"/>
                <w:lang w:eastAsia="ar-SA"/>
              </w:rPr>
              <w:t>C</w:t>
            </w:r>
          </w:p>
        </w:tc>
        <w:tc>
          <w:tcPr>
            <w:tcW w:w="6233" w:type="dxa"/>
            <w:gridSpan w:val="4"/>
            <w:shd w:val="clear" w:color="auto" w:fill="auto"/>
          </w:tcPr>
          <w:p w:rsidR="00CA69DD" w:rsidRPr="00E42998" w:rsidRDefault="00CA69DD" w:rsidP="00055735">
            <w:pPr>
              <w:spacing w:after="120"/>
              <w:ind w:left="279" w:hanging="279"/>
              <w:rPr>
                <w:sz w:val="20"/>
                <w:szCs w:val="20"/>
                <w:lang w:eastAsia="ar-SA"/>
              </w:rPr>
            </w:pPr>
            <w:r w:rsidRPr="00E42998">
              <w:rPr>
                <w:iCs/>
                <w:sz w:val="20"/>
                <w:szCs w:val="20"/>
                <w:lang w:eastAsia="ar-SA"/>
              </w:rPr>
              <w:t xml:space="preserve">– </w:t>
            </w:r>
            <w:r w:rsidRPr="00E42998">
              <w:rPr>
                <w:sz w:val="20"/>
                <w:szCs w:val="20"/>
                <w:lang w:eastAsia="ar-SA"/>
              </w:rPr>
              <w:t>liczba punktów przyznana ofercie ocenianej w kryterium „Cena”</w:t>
            </w:r>
          </w:p>
        </w:tc>
        <w:tc>
          <w:tcPr>
            <w:tcW w:w="333" w:type="dxa"/>
            <w:shd w:val="clear" w:color="auto" w:fill="auto"/>
          </w:tcPr>
          <w:p w:rsidR="00CA69DD" w:rsidRPr="00E42998" w:rsidRDefault="00CA69DD" w:rsidP="00055735">
            <w:pPr>
              <w:snapToGrid w:val="0"/>
              <w:rPr>
                <w:sz w:val="20"/>
                <w:szCs w:val="20"/>
                <w:lang w:eastAsia="ar-SA"/>
              </w:rPr>
            </w:pPr>
          </w:p>
        </w:tc>
      </w:tr>
      <w:tr w:rsidR="00CA69DD" w:rsidRPr="00E42998" w:rsidTr="00055735">
        <w:tblPrEx>
          <w:tblCellMar>
            <w:left w:w="0" w:type="dxa"/>
            <w:right w:w="0" w:type="dxa"/>
          </w:tblCellMar>
        </w:tblPrEx>
        <w:trPr>
          <w:trHeight w:val="296"/>
        </w:trPr>
        <w:tc>
          <w:tcPr>
            <w:tcW w:w="1322" w:type="dxa"/>
            <w:shd w:val="clear" w:color="auto" w:fill="auto"/>
          </w:tcPr>
          <w:p w:rsidR="00CA69DD" w:rsidRPr="00E42998" w:rsidRDefault="00CA69DD" w:rsidP="00055735">
            <w:pPr>
              <w:snapToGrid w:val="0"/>
              <w:spacing w:before="120"/>
              <w:jc w:val="both"/>
              <w:rPr>
                <w:sz w:val="20"/>
                <w:szCs w:val="20"/>
                <w:lang w:eastAsia="ar-SA"/>
              </w:rPr>
            </w:pPr>
          </w:p>
        </w:tc>
        <w:tc>
          <w:tcPr>
            <w:tcW w:w="681" w:type="dxa"/>
            <w:shd w:val="clear" w:color="auto" w:fill="auto"/>
          </w:tcPr>
          <w:p w:rsidR="00CA69DD" w:rsidRPr="00E42998" w:rsidRDefault="00CA69DD" w:rsidP="00055735">
            <w:pPr>
              <w:spacing w:after="120"/>
              <w:ind w:left="709" w:hanging="709"/>
              <w:jc w:val="both"/>
              <w:rPr>
                <w:iCs/>
                <w:sz w:val="20"/>
                <w:szCs w:val="20"/>
                <w:lang w:eastAsia="ar-SA"/>
              </w:rPr>
            </w:pPr>
            <w:r w:rsidRPr="00E42998">
              <w:rPr>
                <w:iCs/>
                <w:sz w:val="20"/>
                <w:szCs w:val="20"/>
                <w:lang w:eastAsia="ar-SA"/>
              </w:rPr>
              <w:t xml:space="preserve">C </w:t>
            </w:r>
            <w:r w:rsidRPr="00E42998">
              <w:rPr>
                <w:iCs/>
                <w:sz w:val="20"/>
                <w:szCs w:val="20"/>
                <w:vertAlign w:val="subscript"/>
                <w:lang w:eastAsia="ar-SA"/>
              </w:rPr>
              <w:t>min</w:t>
            </w:r>
          </w:p>
        </w:tc>
        <w:tc>
          <w:tcPr>
            <w:tcW w:w="6233" w:type="dxa"/>
            <w:gridSpan w:val="4"/>
            <w:shd w:val="clear" w:color="auto" w:fill="auto"/>
          </w:tcPr>
          <w:p w:rsidR="00CA69DD" w:rsidRPr="00E42998" w:rsidRDefault="00CA69DD" w:rsidP="00055735">
            <w:pPr>
              <w:spacing w:after="120"/>
              <w:ind w:left="709" w:hanging="709"/>
              <w:jc w:val="both"/>
              <w:rPr>
                <w:sz w:val="20"/>
                <w:szCs w:val="20"/>
                <w:lang w:eastAsia="ar-SA"/>
              </w:rPr>
            </w:pPr>
            <w:r w:rsidRPr="00E42998">
              <w:rPr>
                <w:iCs/>
                <w:sz w:val="20"/>
                <w:szCs w:val="20"/>
                <w:lang w:eastAsia="ar-SA"/>
              </w:rPr>
              <w:t xml:space="preserve">– </w:t>
            </w:r>
            <w:r w:rsidRPr="00E42998">
              <w:rPr>
                <w:sz w:val="20"/>
                <w:szCs w:val="20"/>
                <w:lang w:eastAsia="ar-SA"/>
              </w:rPr>
              <w:t>cena brutto oferty</w:t>
            </w:r>
            <w:r w:rsidRPr="00E42998">
              <w:rPr>
                <w:iCs/>
                <w:sz w:val="20"/>
                <w:szCs w:val="20"/>
                <w:lang w:eastAsia="ar-SA"/>
              </w:rPr>
              <w:t xml:space="preserve"> najtańszej</w:t>
            </w:r>
          </w:p>
        </w:tc>
        <w:tc>
          <w:tcPr>
            <w:tcW w:w="333" w:type="dxa"/>
            <w:shd w:val="clear" w:color="auto" w:fill="auto"/>
          </w:tcPr>
          <w:p w:rsidR="00CA69DD" w:rsidRPr="00E42998" w:rsidRDefault="00CA69DD" w:rsidP="00055735">
            <w:pPr>
              <w:snapToGrid w:val="0"/>
              <w:rPr>
                <w:sz w:val="20"/>
                <w:szCs w:val="20"/>
                <w:lang w:eastAsia="ar-SA"/>
              </w:rPr>
            </w:pPr>
          </w:p>
        </w:tc>
      </w:tr>
      <w:tr w:rsidR="00CA69DD" w:rsidRPr="00E42998" w:rsidTr="00055735">
        <w:tblPrEx>
          <w:tblCellMar>
            <w:left w:w="0" w:type="dxa"/>
            <w:right w:w="0" w:type="dxa"/>
          </w:tblCellMar>
        </w:tblPrEx>
        <w:trPr>
          <w:trHeight w:val="356"/>
        </w:trPr>
        <w:tc>
          <w:tcPr>
            <w:tcW w:w="1322" w:type="dxa"/>
            <w:shd w:val="clear" w:color="auto" w:fill="auto"/>
          </w:tcPr>
          <w:p w:rsidR="00CA69DD" w:rsidRPr="00E42998" w:rsidRDefault="00CA69DD" w:rsidP="00055735">
            <w:pPr>
              <w:snapToGrid w:val="0"/>
              <w:spacing w:before="120"/>
              <w:jc w:val="both"/>
              <w:rPr>
                <w:sz w:val="20"/>
                <w:szCs w:val="20"/>
                <w:lang w:eastAsia="ar-SA"/>
              </w:rPr>
            </w:pPr>
          </w:p>
        </w:tc>
        <w:tc>
          <w:tcPr>
            <w:tcW w:w="681" w:type="dxa"/>
            <w:shd w:val="clear" w:color="auto" w:fill="auto"/>
            <w:vAlign w:val="center"/>
          </w:tcPr>
          <w:p w:rsidR="00CA69DD" w:rsidRPr="00E42998" w:rsidRDefault="00CA69DD" w:rsidP="00055735">
            <w:pPr>
              <w:spacing w:after="120"/>
              <w:ind w:left="709" w:hanging="709"/>
              <w:jc w:val="both"/>
              <w:rPr>
                <w:iCs/>
                <w:sz w:val="20"/>
                <w:szCs w:val="20"/>
                <w:lang w:eastAsia="ar-SA"/>
              </w:rPr>
            </w:pPr>
            <w:r w:rsidRPr="00E42998">
              <w:rPr>
                <w:iCs/>
                <w:sz w:val="20"/>
                <w:szCs w:val="20"/>
                <w:lang w:eastAsia="ar-SA"/>
              </w:rPr>
              <w:t xml:space="preserve">C </w:t>
            </w:r>
            <w:r w:rsidRPr="00E42998">
              <w:rPr>
                <w:iCs/>
                <w:sz w:val="20"/>
                <w:szCs w:val="20"/>
                <w:vertAlign w:val="subscript"/>
                <w:lang w:eastAsia="ar-SA"/>
              </w:rPr>
              <w:t>o</w:t>
            </w:r>
            <w:r w:rsidRPr="00E42998">
              <w:rPr>
                <w:sz w:val="20"/>
                <w:szCs w:val="20"/>
                <w:lang w:eastAsia="ar-SA"/>
              </w:rPr>
              <w:t xml:space="preserve"> </w:t>
            </w:r>
          </w:p>
        </w:tc>
        <w:tc>
          <w:tcPr>
            <w:tcW w:w="6233" w:type="dxa"/>
            <w:gridSpan w:val="4"/>
            <w:shd w:val="clear" w:color="auto" w:fill="auto"/>
            <w:vAlign w:val="center"/>
          </w:tcPr>
          <w:p w:rsidR="00CA69DD" w:rsidRPr="00E42998" w:rsidRDefault="00CA69DD" w:rsidP="00055735">
            <w:pPr>
              <w:spacing w:after="120"/>
              <w:ind w:left="709" w:hanging="709"/>
              <w:jc w:val="both"/>
              <w:rPr>
                <w:sz w:val="20"/>
                <w:szCs w:val="20"/>
                <w:lang w:eastAsia="ar-SA"/>
              </w:rPr>
            </w:pPr>
            <w:r w:rsidRPr="00E42998">
              <w:rPr>
                <w:iCs/>
                <w:sz w:val="20"/>
                <w:szCs w:val="20"/>
                <w:lang w:eastAsia="ar-SA"/>
              </w:rPr>
              <w:t>–</w:t>
            </w:r>
            <w:r w:rsidRPr="00E42998">
              <w:rPr>
                <w:sz w:val="20"/>
                <w:szCs w:val="20"/>
                <w:lang w:eastAsia="ar-SA"/>
              </w:rPr>
              <w:t xml:space="preserve"> cena brutto oferty ocenianej</w:t>
            </w:r>
          </w:p>
        </w:tc>
        <w:tc>
          <w:tcPr>
            <w:tcW w:w="333" w:type="dxa"/>
            <w:shd w:val="clear" w:color="auto" w:fill="auto"/>
          </w:tcPr>
          <w:p w:rsidR="00CA69DD" w:rsidRPr="00E42998" w:rsidRDefault="00CA69DD" w:rsidP="00055735">
            <w:pPr>
              <w:snapToGrid w:val="0"/>
              <w:rPr>
                <w:sz w:val="20"/>
                <w:szCs w:val="20"/>
                <w:lang w:eastAsia="ar-SA"/>
              </w:rPr>
            </w:pPr>
          </w:p>
        </w:tc>
      </w:tr>
      <w:tr w:rsidR="00CA69DD" w:rsidRPr="00E42998" w:rsidTr="00055735">
        <w:tblPrEx>
          <w:tblCellMar>
            <w:left w:w="0" w:type="dxa"/>
            <w:right w:w="0" w:type="dxa"/>
          </w:tblCellMar>
        </w:tblPrEx>
        <w:trPr>
          <w:trHeight w:val="371"/>
        </w:trPr>
        <w:tc>
          <w:tcPr>
            <w:tcW w:w="1322" w:type="dxa"/>
            <w:shd w:val="clear" w:color="auto" w:fill="auto"/>
          </w:tcPr>
          <w:p w:rsidR="00CA69DD" w:rsidRPr="00E42998" w:rsidRDefault="00CA69DD" w:rsidP="00055735">
            <w:pPr>
              <w:snapToGrid w:val="0"/>
              <w:spacing w:before="120"/>
              <w:jc w:val="both"/>
              <w:rPr>
                <w:sz w:val="20"/>
                <w:szCs w:val="20"/>
                <w:lang w:eastAsia="ar-SA"/>
              </w:rPr>
            </w:pPr>
          </w:p>
        </w:tc>
        <w:tc>
          <w:tcPr>
            <w:tcW w:w="681" w:type="dxa"/>
            <w:shd w:val="clear" w:color="auto" w:fill="auto"/>
            <w:vAlign w:val="center"/>
          </w:tcPr>
          <w:p w:rsidR="00CA69DD" w:rsidRPr="00E42998" w:rsidRDefault="00CA69DD" w:rsidP="00055735">
            <w:pPr>
              <w:spacing w:after="120"/>
              <w:ind w:left="709" w:hanging="709"/>
              <w:jc w:val="both"/>
              <w:rPr>
                <w:iCs/>
                <w:sz w:val="20"/>
                <w:szCs w:val="20"/>
                <w:lang w:eastAsia="ar-SA"/>
              </w:rPr>
            </w:pPr>
          </w:p>
        </w:tc>
        <w:tc>
          <w:tcPr>
            <w:tcW w:w="6233" w:type="dxa"/>
            <w:gridSpan w:val="4"/>
            <w:shd w:val="clear" w:color="auto" w:fill="auto"/>
            <w:vAlign w:val="center"/>
          </w:tcPr>
          <w:p w:rsidR="00CA69DD" w:rsidRPr="00E42998" w:rsidRDefault="00CA69DD" w:rsidP="00055735">
            <w:pPr>
              <w:spacing w:after="120"/>
              <w:ind w:left="709" w:hanging="709"/>
              <w:jc w:val="both"/>
              <w:rPr>
                <w:iCs/>
                <w:sz w:val="20"/>
                <w:szCs w:val="20"/>
                <w:lang w:eastAsia="ar-SA"/>
              </w:rPr>
            </w:pPr>
          </w:p>
        </w:tc>
        <w:tc>
          <w:tcPr>
            <w:tcW w:w="333" w:type="dxa"/>
            <w:shd w:val="clear" w:color="auto" w:fill="auto"/>
          </w:tcPr>
          <w:p w:rsidR="00CA69DD" w:rsidRPr="00E42998" w:rsidRDefault="00CA69DD" w:rsidP="00055735">
            <w:pPr>
              <w:snapToGrid w:val="0"/>
              <w:rPr>
                <w:sz w:val="20"/>
                <w:szCs w:val="20"/>
                <w:lang w:eastAsia="ar-SA"/>
              </w:rPr>
            </w:pPr>
          </w:p>
        </w:tc>
      </w:tr>
    </w:tbl>
    <w:p w:rsidR="00CA69DD" w:rsidRPr="00D0042A" w:rsidRDefault="00CA69DD" w:rsidP="00CA69DD">
      <w:pPr>
        <w:pStyle w:val="Bezodstpw"/>
        <w:ind w:firstLine="708"/>
        <w:rPr>
          <w:rFonts w:ascii="Times New Roman" w:hAnsi="Times New Roman"/>
          <w:sz w:val="20"/>
        </w:rPr>
      </w:pPr>
      <w:proofErr w:type="spellStart"/>
      <w:r w:rsidRPr="00D0042A">
        <w:rPr>
          <w:rFonts w:ascii="Times New Roman" w:hAnsi="Times New Roman"/>
          <w:sz w:val="20"/>
        </w:rPr>
        <w:t>Najkorzystniejsza</w:t>
      </w:r>
      <w:proofErr w:type="spellEnd"/>
      <w:r w:rsidRPr="00D0042A">
        <w:rPr>
          <w:rFonts w:ascii="Times New Roman" w:hAnsi="Times New Roman"/>
          <w:sz w:val="20"/>
        </w:rPr>
        <w:t xml:space="preserve"> </w:t>
      </w:r>
      <w:proofErr w:type="spellStart"/>
      <w:r w:rsidRPr="00D0042A">
        <w:rPr>
          <w:rFonts w:ascii="Times New Roman" w:hAnsi="Times New Roman"/>
          <w:sz w:val="20"/>
        </w:rPr>
        <w:t>oferta</w:t>
      </w:r>
      <w:proofErr w:type="spellEnd"/>
      <w:r w:rsidRPr="00D0042A">
        <w:rPr>
          <w:rFonts w:ascii="Times New Roman" w:hAnsi="Times New Roman"/>
          <w:sz w:val="20"/>
        </w:rPr>
        <w:t xml:space="preserve">  w </w:t>
      </w:r>
      <w:proofErr w:type="spellStart"/>
      <w:r w:rsidRPr="00D0042A">
        <w:rPr>
          <w:rFonts w:ascii="Times New Roman" w:hAnsi="Times New Roman"/>
          <w:sz w:val="20"/>
        </w:rPr>
        <w:t>odniesieniu</w:t>
      </w:r>
      <w:proofErr w:type="spellEnd"/>
      <w:r w:rsidRPr="00D0042A">
        <w:rPr>
          <w:rFonts w:ascii="Times New Roman" w:hAnsi="Times New Roman"/>
          <w:sz w:val="20"/>
        </w:rPr>
        <w:t xml:space="preserve"> do </w:t>
      </w:r>
      <w:proofErr w:type="spellStart"/>
      <w:r w:rsidRPr="00D0042A">
        <w:rPr>
          <w:rFonts w:ascii="Times New Roman" w:hAnsi="Times New Roman"/>
          <w:sz w:val="20"/>
        </w:rPr>
        <w:t>tego</w:t>
      </w:r>
      <w:proofErr w:type="spellEnd"/>
      <w:r w:rsidRPr="00D0042A">
        <w:rPr>
          <w:rFonts w:ascii="Times New Roman" w:hAnsi="Times New Roman"/>
          <w:sz w:val="20"/>
        </w:rPr>
        <w:t xml:space="preserve"> </w:t>
      </w:r>
      <w:proofErr w:type="spellStart"/>
      <w:r w:rsidRPr="00D0042A">
        <w:rPr>
          <w:rFonts w:ascii="Times New Roman" w:hAnsi="Times New Roman"/>
          <w:sz w:val="20"/>
        </w:rPr>
        <w:t>k</w:t>
      </w:r>
      <w:r w:rsidR="00D0042A">
        <w:rPr>
          <w:rFonts w:ascii="Times New Roman" w:hAnsi="Times New Roman"/>
          <w:sz w:val="20"/>
        </w:rPr>
        <w:t>ryterium</w:t>
      </w:r>
      <w:proofErr w:type="spellEnd"/>
      <w:r w:rsidR="00D0042A">
        <w:rPr>
          <w:rFonts w:ascii="Times New Roman" w:hAnsi="Times New Roman"/>
          <w:sz w:val="20"/>
        </w:rPr>
        <w:t xml:space="preserve"> </w:t>
      </w:r>
      <w:proofErr w:type="spellStart"/>
      <w:r w:rsidR="00D0042A">
        <w:rPr>
          <w:rFonts w:ascii="Times New Roman" w:hAnsi="Times New Roman"/>
          <w:sz w:val="20"/>
        </w:rPr>
        <w:t>może</w:t>
      </w:r>
      <w:proofErr w:type="spellEnd"/>
      <w:r w:rsidR="00D0042A">
        <w:rPr>
          <w:rFonts w:ascii="Times New Roman" w:hAnsi="Times New Roman"/>
          <w:sz w:val="20"/>
        </w:rPr>
        <w:t xml:space="preserve"> </w:t>
      </w:r>
      <w:proofErr w:type="spellStart"/>
      <w:r w:rsidR="00D0042A">
        <w:rPr>
          <w:rFonts w:ascii="Times New Roman" w:hAnsi="Times New Roman"/>
          <w:sz w:val="20"/>
        </w:rPr>
        <w:t>uzyskać</w:t>
      </w:r>
      <w:proofErr w:type="spellEnd"/>
      <w:r w:rsidR="00D0042A">
        <w:rPr>
          <w:rFonts w:ascii="Times New Roman" w:hAnsi="Times New Roman"/>
          <w:sz w:val="20"/>
        </w:rPr>
        <w:t xml:space="preserve"> </w:t>
      </w:r>
      <w:proofErr w:type="spellStart"/>
      <w:r w:rsidR="00D0042A">
        <w:rPr>
          <w:rFonts w:ascii="Times New Roman" w:hAnsi="Times New Roman"/>
          <w:sz w:val="20"/>
        </w:rPr>
        <w:t>maksimum</w:t>
      </w:r>
      <w:proofErr w:type="spellEnd"/>
      <w:r w:rsidR="00D0042A">
        <w:rPr>
          <w:rFonts w:ascii="Times New Roman" w:hAnsi="Times New Roman"/>
          <w:sz w:val="20"/>
        </w:rPr>
        <w:t xml:space="preserve"> 10</w:t>
      </w:r>
      <w:r w:rsidRPr="00D0042A">
        <w:rPr>
          <w:rFonts w:ascii="Times New Roman" w:hAnsi="Times New Roman"/>
          <w:sz w:val="20"/>
        </w:rPr>
        <w:t>0 pkt.</w:t>
      </w:r>
    </w:p>
    <w:p w:rsidR="00CA69DD" w:rsidRPr="00E42998" w:rsidRDefault="00CA69DD" w:rsidP="00CA69DD">
      <w:pPr>
        <w:tabs>
          <w:tab w:val="left" w:pos="993"/>
        </w:tabs>
        <w:spacing w:before="240"/>
        <w:ind w:left="851" w:right="-1" w:hanging="851"/>
        <w:jc w:val="both"/>
        <w:rPr>
          <w:sz w:val="20"/>
          <w:szCs w:val="20"/>
          <w:lang w:eastAsia="ar-SA"/>
        </w:rPr>
      </w:pPr>
      <w:r w:rsidRPr="00E42998">
        <w:rPr>
          <w:spacing w:val="4"/>
          <w:sz w:val="20"/>
          <w:szCs w:val="20"/>
          <w:lang w:eastAsia="ar-SA"/>
        </w:rPr>
        <w:t>1.</w:t>
      </w:r>
      <w:r w:rsidRPr="006C152A">
        <w:rPr>
          <w:spacing w:val="4"/>
          <w:sz w:val="20"/>
          <w:szCs w:val="20"/>
          <w:lang w:eastAsia="ar-SA"/>
        </w:rPr>
        <w:t>2</w:t>
      </w:r>
      <w:r w:rsidRPr="00E42998">
        <w:rPr>
          <w:spacing w:val="4"/>
          <w:sz w:val="20"/>
          <w:szCs w:val="20"/>
          <w:lang w:eastAsia="ar-SA"/>
        </w:rPr>
        <w:t xml:space="preserve"> </w:t>
      </w:r>
      <w:r w:rsidRPr="00E42998">
        <w:rPr>
          <w:b/>
          <w:spacing w:val="4"/>
          <w:sz w:val="20"/>
          <w:szCs w:val="20"/>
          <w:u w:val="single"/>
          <w:lang w:eastAsia="ar-SA"/>
        </w:rPr>
        <w:t>Kryteriu</w:t>
      </w:r>
      <w:r w:rsidRPr="00C6787C">
        <w:rPr>
          <w:b/>
          <w:spacing w:val="4"/>
          <w:sz w:val="20"/>
          <w:szCs w:val="20"/>
          <w:u w:val="single"/>
          <w:lang w:eastAsia="ar-SA"/>
        </w:rPr>
        <w:t xml:space="preserve">m </w:t>
      </w:r>
      <w:r w:rsidRPr="003B7AB3">
        <w:rPr>
          <w:b/>
          <w:spacing w:val="4"/>
          <w:sz w:val="20"/>
          <w:szCs w:val="20"/>
          <w:u w:val="single"/>
          <w:lang w:eastAsia="ar-SA"/>
        </w:rPr>
        <w:t>„</w:t>
      </w:r>
      <w:r w:rsidR="00CD67EF" w:rsidRPr="003B7AB3">
        <w:rPr>
          <w:sz w:val="20"/>
          <w:szCs w:val="20"/>
        </w:rPr>
        <w:t>Wysokość kary umownej za każdy dzień opóźnienia w wykonaniu zamówienia</w:t>
      </w:r>
      <w:r w:rsidRPr="003B7AB3">
        <w:rPr>
          <w:b/>
          <w:sz w:val="20"/>
          <w:szCs w:val="20"/>
          <w:u w:val="single"/>
          <w:lang w:eastAsia="ar-SA"/>
        </w:rPr>
        <w:t>” (</w:t>
      </w:r>
      <w:r w:rsidRPr="00C6787C">
        <w:rPr>
          <w:b/>
          <w:sz w:val="20"/>
          <w:szCs w:val="20"/>
          <w:u w:val="single"/>
          <w:lang w:eastAsia="ar-SA"/>
        </w:rPr>
        <w:t>K)</w:t>
      </w:r>
      <w:r w:rsidRPr="00E42998">
        <w:rPr>
          <w:b/>
          <w:sz w:val="20"/>
          <w:szCs w:val="20"/>
          <w:u w:val="single"/>
          <w:lang w:eastAsia="ar-SA"/>
        </w:rPr>
        <w:t xml:space="preserve"> – waga </w:t>
      </w:r>
      <w:r w:rsidRPr="006C152A">
        <w:rPr>
          <w:b/>
          <w:sz w:val="20"/>
          <w:szCs w:val="20"/>
          <w:u w:val="single"/>
          <w:lang w:eastAsia="ar-SA"/>
        </w:rPr>
        <w:t>40</w:t>
      </w:r>
      <w:r w:rsidRPr="00E42998">
        <w:rPr>
          <w:b/>
          <w:sz w:val="20"/>
          <w:szCs w:val="20"/>
          <w:u w:val="single"/>
          <w:lang w:eastAsia="ar-SA"/>
        </w:rPr>
        <w:t>%</w:t>
      </w:r>
    </w:p>
    <w:p w:rsidR="00CA69DD" w:rsidRPr="000B3BC9" w:rsidRDefault="00CA69DD" w:rsidP="00CA69DD">
      <w:pPr>
        <w:spacing w:before="240" w:after="120"/>
        <w:ind w:left="709"/>
        <w:jc w:val="both"/>
        <w:rPr>
          <w:sz w:val="20"/>
          <w:szCs w:val="20"/>
          <w:lang w:eastAsia="ar-SA"/>
        </w:rPr>
      </w:pPr>
      <w:r w:rsidRPr="00E42998">
        <w:rPr>
          <w:sz w:val="20"/>
          <w:szCs w:val="20"/>
          <w:lang w:eastAsia="ar-SA"/>
        </w:rPr>
        <w:t>Ocena dokonana zostanie na podstawie ilości zadeklarowanej przez Wykonawcę (</w:t>
      </w:r>
      <w:r w:rsidRPr="000B3BC9">
        <w:rPr>
          <w:sz w:val="20"/>
          <w:szCs w:val="20"/>
          <w:lang w:eastAsia="ar-SA"/>
        </w:rPr>
        <w:t xml:space="preserve">w pkt </w:t>
      </w:r>
      <w:r>
        <w:rPr>
          <w:sz w:val="20"/>
          <w:szCs w:val="20"/>
          <w:lang w:eastAsia="ar-SA"/>
        </w:rPr>
        <w:t>2</w:t>
      </w:r>
      <w:r w:rsidRPr="000B3BC9">
        <w:rPr>
          <w:sz w:val="20"/>
          <w:szCs w:val="20"/>
          <w:lang w:eastAsia="ar-SA"/>
        </w:rPr>
        <w:t xml:space="preserve"> - Formularza Oferty)</w:t>
      </w:r>
      <w:r w:rsidR="00CD67EF">
        <w:rPr>
          <w:sz w:val="20"/>
          <w:szCs w:val="20"/>
          <w:lang w:eastAsia="ar-SA"/>
        </w:rPr>
        <w:t xml:space="preserve"> wysokość kary umownej za każdy dzień opóźnienie w wykonaniu zamówienia</w:t>
      </w:r>
      <w:r w:rsidRPr="000B3BC9">
        <w:rPr>
          <w:sz w:val="20"/>
          <w:szCs w:val="20"/>
          <w:lang w:eastAsia="ar-SA"/>
        </w:rPr>
        <w:t>.</w:t>
      </w:r>
    </w:p>
    <w:p w:rsidR="00CA69DD" w:rsidRPr="00E42998" w:rsidRDefault="00CA69DD" w:rsidP="00CA69DD">
      <w:pPr>
        <w:spacing w:after="120"/>
        <w:ind w:left="709"/>
        <w:jc w:val="both"/>
        <w:rPr>
          <w:sz w:val="20"/>
          <w:szCs w:val="20"/>
          <w:lang w:eastAsia="ar-SA"/>
        </w:rPr>
      </w:pPr>
      <w:r w:rsidRPr="00E42998">
        <w:rPr>
          <w:sz w:val="20"/>
          <w:szCs w:val="20"/>
          <w:lang w:eastAsia="ar-SA"/>
        </w:rPr>
        <w:t xml:space="preserve">Zamawiający przyzna ofertom punktację w tym kryterium zgodnie z poniższym zapisem: </w:t>
      </w:r>
    </w:p>
    <w:p w:rsidR="00CA69DD" w:rsidRPr="00E42998" w:rsidRDefault="00CA69DD" w:rsidP="00310D77">
      <w:pPr>
        <w:numPr>
          <w:ilvl w:val="0"/>
          <w:numId w:val="48"/>
        </w:numPr>
        <w:tabs>
          <w:tab w:val="clear" w:pos="720"/>
          <w:tab w:val="num" w:pos="0"/>
          <w:tab w:val="left" w:pos="993"/>
        </w:tabs>
        <w:suppressAutoHyphens/>
        <w:spacing w:line="360" w:lineRule="auto"/>
        <w:ind w:left="1559" w:hanging="850"/>
        <w:rPr>
          <w:sz w:val="20"/>
          <w:szCs w:val="20"/>
          <w:lang w:eastAsia="ar-SA"/>
        </w:rPr>
      </w:pPr>
      <w:r>
        <w:rPr>
          <w:sz w:val="20"/>
          <w:szCs w:val="20"/>
          <w:lang w:eastAsia="ar-SA"/>
        </w:rPr>
        <w:t>2 %</w:t>
      </w:r>
      <w:r w:rsidRPr="00E42998">
        <w:rPr>
          <w:sz w:val="20"/>
          <w:szCs w:val="20"/>
          <w:lang w:eastAsia="ar-SA"/>
        </w:rPr>
        <w:t xml:space="preserve"> zadeklarowan</w:t>
      </w:r>
      <w:r>
        <w:rPr>
          <w:sz w:val="20"/>
          <w:szCs w:val="20"/>
          <w:lang w:eastAsia="ar-SA"/>
        </w:rPr>
        <w:t>ej kary</w:t>
      </w:r>
      <w:r w:rsidRPr="00E42998">
        <w:rPr>
          <w:sz w:val="20"/>
          <w:szCs w:val="20"/>
          <w:lang w:eastAsia="ar-SA"/>
        </w:rPr>
        <w:t xml:space="preserve"> - </w:t>
      </w:r>
      <w:r>
        <w:rPr>
          <w:sz w:val="20"/>
          <w:szCs w:val="20"/>
          <w:lang w:eastAsia="ar-SA"/>
        </w:rPr>
        <w:t xml:space="preserve">    </w:t>
      </w:r>
      <w:r w:rsidRPr="00E42998">
        <w:rPr>
          <w:sz w:val="20"/>
          <w:szCs w:val="20"/>
          <w:lang w:eastAsia="ar-SA"/>
        </w:rPr>
        <w:t xml:space="preserve">L =   </w:t>
      </w:r>
      <w:r>
        <w:rPr>
          <w:sz w:val="20"/>
          <w:szCs w:val="20"/>
          <w:lang w:eastAsia="ar-SA"/>
        </w:rPr>
        <w:t>10</w:t>
      </w:r>
      <w:r w:rsidRPr="00E42998">
        <w:rPr>
          <w:sz w:val="20"/>
          <w:szCs w:val="20"/>
          <w:lang w:eastAsia="ar-SA"/>
        </w:rPr>
        <w:t>0 pkt</w:t>
      </w:r>
    </w:p>
    <w:p w:rsidR="00CA69DD" w:rsidRPr="00E42998" w:rsidRDefault="00CA69DD" w:rsidP="00310D77">
      <w:pPr>
        <w:numPr>
          <w:ilvl w:val="0"/>
          <w:numId w:val="48"/>
        </w:numPr>
        <w:tabs>
          <w:tab w:val="clear" w:pos="720"/>
          <w:tab w:val="num" w:pos="0"/>
          <w:tab w:val="left" w:pos="993"/>
        </w:tabs>
        <w:suppressAutoHyphens/>
        <w:spacing w:line="360" w:lineRule="auto"/>
        <w:ind w:left="1559" w:hanging="850"/>
        <w:rPr>
          <w:sz w:val="20"/>
          <w:szCs w:val="20"/>
          <w:lang w:eastAsia="ar-SA"/>
        </w:rPr>
      </w:pPr>
      <w:r>
        <w:rPr>
          <w:sz w:val="20"/>
          <w:szCs w:val="20"/>
          <w:lang w:eastAsia="ar-SA"/>
        </w:rPr>
        <w:t>1,5 % zadeklarowanej kary</w:t>
      </w:r>
      <w:r w:rsidRPr="00E42998">
        <w:rPr>
          <w:sz w:val="20"/>
          <w:szCs w:val="20"/>
          <w:lang w:eastAsia="ar-SA"/>
        </w:rPr>
        <w:t xml:space="preserve"> -  L =     </w:t>
      </w:r>
      <w:r>
        <w:rPr>
          <w:sz w:val="20"/>
          <w:szCs w:val="20"/>
          <w:lang w:eastAsia="ar-SA"/>
        </w:rPr>
        <w:t>75</w:t>
      </w:r>
      <w:r w:rsidRPr="00E42998">
        <w:rPr>
          <w:sz w:val="20"/>
          <w:szCs w:val="20"/>
          <w:lang w:eastAsia="ar-SA"/>
        </w:rPr>
        <w:t xml:space="preserve"> pkt</w:t>
      </w:r>
    </w:p>
    <w:p w:rsidR="00CA69DD" w:rsidRDefault="00CA69DD" w:rsidP="00310D77">
      <w:pPr>
        <w:numPr>
          <w:ilvl w:val="0"/>
          <w:numId w:val="48"/>
        </w:numPr>
        <w:tabs>
          <w:tab w:val="clear" w:pos="720"/>
          <w:tab w:val="num" w:pos="0"/>
          <w:tab w:val="left" w:pos="993"/>
        </w:tabs>
        <w:suppressAutoHyphens/>
        <w:spacing w:line="360" w:lineRule="auto"/>
        <w:ind w:left="1559" w:hanging="850"/>
        <w:rPr>
          <w:sz w:val="20"/>
          <w:szCs w:val="20"/>
          <w:lang w:eastAsia="ar-SA"/>
        </w:rPr>
      </w:pPr>
      <w:r>
        <w:rPr>
          <w:sz w:val="20"/>
          <w:szCs w:val="20"/>
          <w:lang w:eastAsia="ar-SA"/>
        </w:rPr>
        <w:t xml:space="preserve">1 % </w:t>
      </w:r>
      <w:r w:rsidRPr="00E42998">
        <w:rPr>
          <w:sz w:val="20"/>
          <w:szCs w:val="20"/>
          <w:lang w:eastAsia="ar-SA"/>
        </w:rPr>
        <w:t>zadeklarowan</w:t>
      </w:r>
      <w:r>
        <w:rPr>
          <w:sz w:val="20"/>
          <w:szCs w:val="20"/>
          <w:lang w:eastAsia="ar-SA"/>
        </w:rPr>
        <w:t>ej kary</w:t>
      </w:r>
      <w:r w:rsidRPr="00E42998">
        <w:rPr>
          <w:sz w:val="20"/>
          <w:szCs w:val="20"/>
          <w:lang w:eastAsia="ar-SA"/>
        </w:rPr>
        <w:t xml:space="preserve"> -     L =      </w:t>
      </w:r>
      <w:r>
        <w:rPr>
          <w:sz w:val="20"/>
          <w:szCs w:val="20"/>
          <w:lang w:eastAsia="ar-SA"/>
        </w:rPr>
        <w:t>5</w:t>
      </w:r>
      <w:r w:rsidRPr="00E42998">
        <w:rPr>
          <w:sz w:val="20"/>
          <w:szCs w:val="20"/>
          <w:lang w:eastAsia="ar-SA"/>
        </w:rPr>
        <w:t>0 pkt</w:t>
      </w:r>
    </w:p>
    <w:p w:rsidR="00CA69DD" w:rsidRPr="00E42998" w:rsidRDefault="00CA69DD" w:rsidP="00310D77">
      <w:pPr>
        <w:numPr>
          <w:ilvl w:val="0"/>
          <w:numId w:val="48"/>
        </w:numPr>
        <w:tabs>
          <w:tab w:val="clear" w:pos="720"/>
          <w:tab w:val="num" w:pos="0"/>
          <w:tab w:val="left" w:pos="993"/>
        </w:tabs>
        <w:suppressAutoHyphens/>
        <w:spacing w:line="360" w:lineRule="auto"/>
        <w:ind w:left="1559" w:hanging="850"/>
        <w:rPr>
          <w:sz w:val="20"/>
          <w:szCs w:val="20"/>
          <w:lang w:eastAsia="ar-SA"/>
        </w:rPr>
      </w:pPr>
      <w:r>
        <w:rPr>
          <w:sz w:val="20"/>
          <w:szCs w:val="20"/>
          <w:lang w:eastAsia="ar-SA"/>
        </w:rPr>
        <w:t>0,5 % zadeklarowanej kary-   L =      20 pkt</w:t>
      </w:r>
      <w:r>
        <w:rPr>
          <w:sz w:val="20"/>
          <w:szCs w:val="20"/>
          <w:lang w:eastAsia="ar-SA"/>
        </w:rPr>
        <w:tab/>
      </w:r>
    </w:p>
    <w:p w:rsidR="00CA69DD" w:rsidRPr="00BE3717" w:rsidRDefault="00CA69DD" w:rsidP="00CA69DD">
      <w:pPr>
        <w:spacing w:after="120"/>
        <w:ind w:left="426" w:hanging="142"/>
        <w:rPr>
          <w:sz w:val="20"/>
        </w:rPr>
      </w:pPr>
      <w:r>
        <w:rPr>
          <w:sz w:val="20"/>
          <w:szCs w:val="20"/>
          <w:lang w:eastAsia="ar-SA"/>
        </w:rPr>
        <w:t xml:space="preserve">  </w:t>
      </w:r>
      <w:r w:rsidRPr="00BE3717">
        <w:rPr>
          <w:sz w:val="20"/>
        </w:rPr>
        <w:t>Najkorzystniejsza oferta  w odniesieniu do tego kryterium może uzyskać maksimum 100 pkt.</w:t>
      </w:r>
    </w:p>
    <w:p w:rsidR="00CA69DD" w:rsidRPr="00F76FC1" w:rsidRDefault="00CA69DD" w:rsidP="00CA69DD">
      <w:pPr>
        <w:spacing w:after="120"/>
        <w:ind w:left="426" w:hanging="142"/>
        <w:jc w:val="both"/>
        <w:rPr>
          <w:b/>
          <w:sz w:val="20"/>
          <w:szCs w:val="20"/>
          <w:u w:val="single"/>
          <w:lang w:eastAsia="ar-SA"/>
        </w:rPr>
      </w:pPr>
      <w:r>
        <w:rPr>
          <w:sz w:val="20"/>
          <w:szCs w:val="20"/>
          <w:lang w:eastAsia="ar-SA"/>
        </w:rPr>
        <w:t xml:space="preserve">    </w:t>
      </w:r>
      <w:r w:rsidRPr="00F76FC1">
        <w:rPr>
          <w:b/>
          <w:sz w:val="20"/>
          <w:szCs w:val="20"/>
          <w:u w:val="single"/>
          <w:lang w:eastAsia="ar-SA"/>
        </w:rPr>
        <w:t xml:space="preserve">Oferty, w których nie zostanie wypełniony pkt 2  Formularza Oferty bądź zostanie wypełniony nieprawidłowo, Zamawiający </w:t>
      </w:r>
      <w:r w:rsidRPr="00F76FC1">
        <w:rPr>
          <w:b/>
          <w:sz w:val="20"/>
          <w:szCs w:val="20"/>
          <w:u w:val="single"/>
        </w:rPr>
        <w:t>uzna, że zachodzi sprzeczność treści oferty z treścią specyfikacji istotnych warunków zamówienia. Powyższe będzie obligowało Zamawiającego do odrzucenia oferty, w myśl regulacji zawartej w art. 89 ust. 1 pkt 2 ustawy „</w:t>
      </w:r>
      <w:proofErr w:type="spellStart"/>
      <w:r w:rsidRPr="00F76FC1">
        <w:rPr>
          <w:b/>
          <w:sz w:val="20"/>
          <w:szCs w:val="20"/>
          <w:u w:val="single"/>
        </w:rPr>
        <w:t>uPzp</w:t>
      </w:r>
      <w:proofErr w:type="spellEnd"/>
      <w:r w:rsidRPr="00F76FC1">
        <w:rPr>
          <w:b/>
          <w:sz w:val="20"/>
          <w:szCs w:val="20"/>
          <w:u w:val="single"/>
        </w:rPr>
        <w:t>”.</w:t>
      </w:r>
      <w:r w:rsidRPr="00F76FC1">
        <w:rPr>
          <w:b/>
          <w:sz w:val="20"/>
          <w:szCs w:val="20"/>
          <w:u w:val="single"/>
          <w:lang w:eastAsia="ar-SA"/>
        </w:rPr>
        <w:t xml:space="preserve"> </w:t>
      </w:r>
    </w:p>
    <w:p w:rsidR="00CA69DD" w:rsidRPr="00E42998" w:rsidRDefault="00CA69DD" w:rsidP="00CA69DD">
      <w:pPr>
        <w:spacing w:after="120"/>
        <w:rPr>
          <w:b/>
          <w:sz w:val="20"/>
          <w:szCs w:val="20"/>
          <w:lang w:eastAsia="ar-SA"/>
        </w:rPr>
      </w:pPr>
      <w:r w:rsidRPr="00E42998">
        <w:rPr>
          <w:spacing w:val="4"/>
          <w:sz w:val="20"/>
          <w:szCs w:val="20"/>
          <w:lang w:eastAsia="ar-SA"/>
        </w:rPr>
        <w:t>1.</w:t>
      </w:r>
      <w:r w:rsidRPr="006C152A">
        <w:rPr>
          <w:spacing w:val="4"/>
          <w:sz w:val="20"/>
          <w:szCs w:val="20"/>
          <w:lang w:eastAsia="ar-SA"/>
        </w:rPr>
        <w:t>3</w:t>
      </w:r>
      <w:r w:rsidRPr="00E42998">
        <w:rPr>
          <w:spacing w:val="4"/>
          <w:sz w:val="20"/>
          <w:szCs w:val="20"/>
          <w:lang w:eastAsia="ar-SA"/>
        </w:rPr>
        <w:t>.</w:t>
      </w:r>
      <w:r w:rsidRPr="00E42998">
        <w:rPr>
          <w:spacing w:val="4"/>
          <w:sz w:val="20"/>
          <w:szCs w:val="20"/>
          <w:lang w:eastAsia="ar-SA"/>
        </w:rPr>
        <w:tab/>
      </w:r>
      <w:r w:rsidRPr="00E42998">
        <w:rPr>
          <w:sz w:val="20"/>
          <w:szCs w:val="20"/>
          <w:lang w:eastAsia="ar-SA"/>
        </w:rPr>
        <w:t xml:space="preserve">Zamawiający uzna za najkorzystniejszą ofertę Wykonawcy, który spełni warunki udziału w postepowaniu , </w:t>
      </w:r>
      <w:r>
        <w:rPr>
          <w:sz w:val="20"/>
          <w:szCs w:val="20"/>
          <w:lang w:eastAsia="ar-SA"/>
        </w:rPr>
        <w:t xml:space="preserve">             </w:t>
      </w:r>
      <w:r w:rsidRPr="00E42998">
        <w:rPr>
          <w:sz w:val="20"/>
          <w:szCs w:val="20"/>
          <w:lang w:eastAsia="ar-SA"/>
        </w:rPr>
        <w:t>a jego oferta nie będzie podlegać odrzuceniu oraz otrzyma największą liczbę punków wyliczoną zgodnie ze wzorem:</w:t>
      </w:r>
      <w:r>
        <w:rPr>
          <w:sz w:val="20"/>
          <w:szCs w:val="20"/>
          <w:lang w:eastAsia="ar-SA"/>
        </w:rPr>
        <w:t xml:space="preserve"> </w:t>
      </w:r>
    </w:p>
    <w:p w:rsidR="00CA69DD" w:rsidRPr="00E42998" w:rsidRDefault="00CA69DD" w:rsidP="00CA69DD">
      <w:pPr>
        <w:ind w:left="709" w:hanging="709"/>
        <w:jc w:val="both"/>
        <w:rPr>
          <w:b/>
          <w:sz w:val="20"/>
          <w:szCs w:val="20"/>
          <w:lang w:eastAsia="ar-SA"/>
        </w:rPr>
      </w:pPr>
    </w:p>
    <w:p w:rsidR="00CA69DD" w:rsidRPr="00E42998" w:rsidRDefault="00CA69DD" w:rsidP="00CA69DD">
      <w:pPr>
        <w:spacing w:after="240"/>
        <w:ind w:left="709" w:hanging="709"/>
        <w:jc w:val="center"/>
        <w:rPr>
          <w:sz w:val="20"/>
          <w:szCs w:val="20"/>
          <w:lang w:eastAsia="ar-SA"/>
        </w:rPr>
      </w:pPr>
      <w:r w:rsidRPr="00E42998">
        <w:rPr>
          <w:b/>
          <w:sz w:val="20"/>
          <w:szCs w:val="20"/>
          <w:lang w:eastAsia="ar-SA"/>
        </w:rPr>
        <w:t xml:space="preserve">Ko = C* 0,60 + </w:t>
      </w:r>
      <w:r>
        <w:rPr>
          <w:b/>
          <w:sz w:val="20"/>
          <w:szCs w:val="20"/>
          <w:lang w:eastAsia="ar-SA"/>
        </w:rPr>
        <w:t>K</w:t>
      </w:r>
      <w:r w:rsidRPr="00E42998">
        <w:rPr>
          <w:b/>
          <w:sz w:val="20"/>
          <w:szCs w:val="20"/>
          <w:lang w:eastAsia="ar-SA"/>
        </w:rPr>
        <w:t>* 0,</w:t>
      </w:r>
      <w:r w:rsidRPr="006C152A">
        <w:rPr>
          <w:b/>
          <w:sz w:val="20"/>
          <w:szCs w:val="20"/>
          <w:lang w:eastAsia="ar-SA"/>
        </w:rPr>
        <w:t>40</w:t>
      </w:r>
    </w:p>
    <w:p w:rsidR="00CA69DD" w:rsidRPr="00E42998" w:rsidRDefault="00CA69DD" w:rsidP="00CA69DD">
      <w:pPr>
        <w:spacing w:after="120"/>
        <w:ind w:left="709"/>
        <w:rPr>
          <w:sz w:val="20"/>
          <w:szCs w:val="20"/>
          <w:lang w:eastAsia="ar-SA"/>
        </w:rPr>
      </w:pPr>
      <w:r w:rsidRPr="00E42998">
        <w:rPr>
          <w:sz w:val="20"/>
          <w:szCs w:val="20"/>
          <w:lang w:eastAsia="ar-SA"/>
        </w:rPr>
        <w:t xml:space="preserve">gdzie: </w:t>
      </w:r>
      <w:r w:rsidRPr="00E42998">
        <w:rPr>
          <w:sz w:val="20"/>
          <w:szCs w:val="20"/>
          <w:lang w:eastAsia="ar-SA"/>
        </w:rPr>
        <w:tab/>
        <w:t>Ko –  łączna ilość punktów dla ocenianej oferty</w:t>
      </w:r>
    </w:p>
    <w:p w:rsidR="00CA69DD" w:rsidRPr="00601B93" w:rsidRDefault="00CA69DD" w:rsidP="00CA69DD">
      <w:pPr>
        <w:spacing w:after="120"/>
        <w:ind w:left="709" w:right="139"/>
        <w:rPr>
          <w:sz w:val="20"/>
          <w:szCs w:val="20"/>
          <w:lang w:eastAsia="ar-SA"/>
        </w:rPr>
      </w:pPr>
      <w:r w:rsidRPr="00E42998">
        <w:rPr>
          <w:sz w:val="20"/>
          <w:szCs w:val="20"/>
          <w:lang w:eastAsia="ar-SA"/>
        </w:rPr>
        <w:tab/>
        <w:t>C  –   liczba punktów przyznana ofercie ocenianej w kryterium „</w:t>
      </w:r>
      <w:r w:rsidRPr="00601B93">
        <w:rPr>
          <w:sz w:val="20"/>
          <w:szCs w:val="20"/>
          <w:lang w:eastAsia="ar-SA"/>
        </w:rPr>
        <w:t>Cena”</w:t>
      </w:r>
    </w:p>
    <w:p w:rsidR="00CA69DD" w:rsidRPr="003B7AB3" w:rsidRDefault="00CA69DD" w:rsidP="00CA69DD">
      <w:pPr>
        <w:spacing w:after="120"/>
        <w:ind w:left="1985" w:right="139" w:hanging="567"/>
        <w:rPr>
          <w:spacing w:val="4"/>
          <w:sz w:val="20"/>
          <w:szCs w:val="20"/>
          <w:lang w:eastAsia="ar-SA"/>
        </w:rPr>
      </w:pPr>
      <w:r>
        <w:rPr>
          <w:sz w:val="20"/>
          <w:szCs w:val="20"/>
          <w:lang w:eastAsia="ar-SA"/>
        </w:rPr>
        <w:lastRenderedPageBreak/>
        <w:t>K</w:t>
      </w:r>
      <w:r w:rsidRPr="00601B93">
        <w:rPr>
          <w:sz w:val="20"/>
          <w:szCs w:val="20"/>
          <w:lang w:eastAsia="ar-SA"/>
        </w:rPr>
        <w:t xml:space="preserve"> –    liczba punktów przyznana ofercie  ocenianej w kryterium</w:t>
      </w:r>
      <w:r w:rsidRPr="003B7AB3">
        <w:rPr>
          <w:sz w:val="20"/>
          <w:szCs w:val="20"/>
          <w:lang w:eastAsia="ar-SA"/>
        </w:rPr>
        <w:t xml:space="preserve"> „</w:t>
      </w:r>
      <w:r w:rsidR="00302C24" w:rsidRPr="003B7AB3">
        <w:rPr>
          <w:sz w:val="20"/>
          <w:szCs w:val="20"/>
        </w:rPr>
        <w:t>Wysokość kary umownej za każdy dzień opóźnienia w wykonaniu zamówienia</w:t>
      </w:r>
      <w:r w:rsidRPr="003B7AB3">
        <w:rPr>
          <w:sz w:val="20"/>
          <w:szCs w:val="20"/>
          <w:lang w:eastAsia="ar-SA"/>
        </w:rPr>
        <w:t>.”</w:t>
      </w:r>
    </w:p>
    <w:p w:rsidR="009836BA" w:rsidRPr="00F06395" w:rsidRDefault="009836BA" w:rsidP="009836BA">
      <w:pPr>
        <w:pStyle w:val="Nagwek1"/>
        <w:pBdr>
          <w:top w:val="single" w:sz="4" w:space="11" w:color="auto"/>
          <w:left w:val="single" w:sz="4" w:space="4" w:color="auto"/>
          <w:bottom w:val="single" w:sz="4" w:space="2" w:color="auto"/>
          <w:right w:val="single" w:sz="4" w:space="4" w:color="auto"/>
        </w:pBdr>
        <w:ind w:left="426" w:hanging="426"/>
        <w:jc w:val="both"/>
        <w:rPr>
          <w:rFonts w:ascii="Arial" w:hAnsi="Arial" w:cs="Arial"/>
          <w:b w:val="0"/>
          <w:sz w:val="22"/>
        </w:rPr>
      </w:pPr>
      <w:r w:rsidRPr="00F06395">
        <w:rPr>
          <w:rFonts w:ascii="Arial" w:hAnsi="Arial" w:cs="Arial"/>
          <w:sz w:val="22"/>
        </w:rPr>
        <w:t>14. INFORMACJA O FORMALNOŚCIACH, JAKIE POWINNY ZOSTAĆ DOPEŁNIONE PO WYBORZE OFERTY W CELU ZAWARCIA UMOWY W SPRAWIE ZAMÓWIENIA PUBLICZNEGO</w:t>
      </w:r>
    </w:p>
    <w:p w:rsidR="00CA69DD" w:rsidRPr="006C152A" w:rsidRDefault="00CA69DD" w:rsidP="00CA69DD">
      <w:pPr>
        <w:spacing w:after="40"/>
        <w:jc w:val="both"/>
        <w:rPr>
          <w:b/>
          <w:sz w:val="20"/>
          <w:szCs w:val="20"/>
        </w:rPr>
      </w:pPr>
    </w:p>
    <w:p w:rsidR="00CA69DD" w:rsidRPr="006C152A" w:rsidRDefault="00CA69DD" w:rsidP="00310D77">
      <w:pPr>
        <w:numPr>
          <w:ilvl w:val="0"/>
          <w:numId w:val="63"/>
        </w:numPr>
        <w:tabs>
          <w:tab w:val="clear" w:pos="1800"/>
          <w:tab w:val="num" w:pos="426"/>
        </w:tabs>
        <w:spacing w:after="40"/>
        <w:ind w:left="426" w:hanging="426"/>
        <w:jc w:val="both"/>
        <w:rPr>
          <w:sz w:val="20"/>
          <w:szCs w:val="20"/>
        </w:rPr>
      </w:pPr>
      <w:r w:rsidRPr="006C152A">
        <w:rPr>
          <w:sz w:val="20"/>
          <w:szCs w:val="20"/>
        </w:rPr>
        <w:t>Osoby reprezentujące Wykonawcę przy podpisywaniu umowy powinny posiadać ze sobą dokumenty potwierdzające ich umocowanie do podpisania umowy, o ile umocowanie to nie będzie wynikać z dokumentów załączonych do oferty.</w:t>
      </w:r>
    </w:p>
    <w:p w:rsidR="00CA69DD" w:rsidRPr="006C152A" w:rsidRDefault="00CA69DD" w:rsidP="00310D77">
      <w:pPr>
        <w:numPr>
          <w:ilvl w:val="0"/>
          <w:numId w:val="63"/>
        </w:numPr>
        <w:tabs>
          <w:tab w:val="clear" w:pos="1800"/>
          <w:tab w:val="num" w:pos="426"/>
        </w:tabs>
        <w:spacing w:after="40"/>
        <w:ind w:left="426" w:hanging="426"/>
        <w:jc w:val="both"/>
        <w:rPr>
          <w:sz w:val="20"/>
          <w:szCs w:val="20"/>
        </w:rPr>
      </w:pPr>
      <w:r w:rsidRPr="006C152A">
        <w:rPr>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CA69DD" w:rsidRPr="006C152A" w:rsidRDefault="00CA69DD" w:rsidP="00310D77">
      <w:pPr>
        <w:numPr>
          <w:ilvl w:val="0"/>
          <w:numId w:val="63"/>
        </w:numPr>
        <w:tabs>
          <w:tab w:val="clear" w:pos="1800"/>
          <w:tab w:val="num" w:pos="426"/>
        </w:tabs>
        <w:spacing w:after="40"/>
        <w:ind w:left="426" w:hanging="426"/>
        <w:jc w:val="both"/>
        <w:rPr>
          <w:sz w:val="20"/>
          <w:szCs w:val="20"/>
        </w:rPr>
      </w:pPr>
      <w:r w:rsidRPr="006C152A">
        <w:rPr>
          <w:sz w:val="20"/>
          <w:szCs w:val="20"/>
        </w:rPr>
        <w:t>Zawarcie umowy nastąpi wg wzoru Zamawiającego.</w:t>
      </w:r>
    </w:p>
    <w:p w:rsidR="00CA69DD" w:rsidRPr="006C152A" w:rsidRDefault="00CA69DD" w:rsidP="00310D77">
      <w:pPr>
        <w:numPr>
          <w:ilvl w:val="0"/>
          <w:numId w:val="63"/>
        </w:numPr>
        <w:tabs>
          <w:tab w:val="clear" w:pos="1800"/>
          <w:tab w:val="num" w:pos="426"/>
        </w:tabs>
        <w:spacing w:after="40"/>
        <w:ind w:left="426" w:hanging="426"/>
        <w:jc w:val="both"/>
        <w:rPr>
          <w:sz w:val="20"/>
          <w:szCs w:val="20"/>
        </w:rPr>
      </w:pPr>
      <w:r w:rsidRPr="006C152A">
        <w:rPr>
          <w:sz w:val="20"/>
          <w:szCs w:val="20"/>
        </w:rPr>
        <w:t>Postanowienia ustalone we wzorze umowy nie podlegają negocjacjom.</w:t>
      </w:r>
    </w:p>
    <w:p w:rsidR="00CA69DD" w:rsidRPr="006C152A" w:rsidRDefault="00CA69DD" w:rsidP="00310D77">
      <w:pPr>
        <w:numPr>
          <w:ilvl w:val="0"/>
          <w:numId w:val="63"/>
        </w:numPr>
        <w:tabs>
          <w:tab w:val="clear" w:pos="1800"/>
          <w:tab w:val="num" w:pos="426"/>
        </w:tabs>
        <w:spacing w:after="40"/>
        <w:ind w:left="425" w:hanging="425"/>
        <w:jc w:val="both"/>
        <w:rPr>
          <w:sz w:val="20"/>
          <w:szCs w:val="20"/>
        </w:rPr>
      </w:pPr>
      <w:r w:rsidRPr="006C152A">
        <w:rPr>
          <w:sz w:val="20"/>
          <w:szCs w:val="20"/>
        </w:rPr>
        <w:t>W przypadku, gdy Wykonawca, którego oferta została wybrana jako najkorzystniejsza, uchyla się od zawarcia umowy, Zamawiający będzie mógł wybrać ofertę najkorzystniejszą spośród pozostałych ofert, bez przeprowadzenia ich ponownego badania i oceny chyba, że zachodzą przesłanki, o których mowa w art. 93 ust. 1 ustawy PZP.</w:t>
      </w:r>
    </w:p>
    <w:p w:rsidR="00CA69DD" w:rsidRPr="006C152A" w:rsidRDefault="00CA69DD" w:rsidP="00CA69DD">
      <w:pPr>
        <w:rPr>
          <w:b/>
          <w:color w:val="FF0000"/>
          <w:sz w:val="20"/>
          <w:szCs w:val="20"/>
        </w:rPr>
      </w:pPr>
    </w:p>
    <w:p w:rsidR="009836BA" w:rsidRPr="00925B9D" w:rsidRDefault="002F26E6" w:rsidP="002F26E6">
      <w:pPr>
        <w:pStyle w:val="Nagwek1"/>
        <w:pBdr>
          <w:top w:val="single" w:sz="4" w:space="2" w:color="auto"/>
          <w:left w:val="single" w:sz="4" w:space="4" w:color="auto"/>
          <w:bottom w:val="single" w:sz="4" w:space="8" w:color="auto"/>
          <w:right w:val="single" w:sz="4" w:space="4" w:color="auto"/>
        </w:pBdr>
        <w:ind w:firstLine="142"/>
        <w:jc w:val="both"/>
        <w:rPr>
          <w:rFonts w:ascii="Arial" w:hAnsi="Arial" w:cs="Arial"/>
          <w:sz w:val="22"/>
        </w:rPr>
      </w:pPr>
      <w:r w:rsidRPr="00925B9D">
        <w:rPr>
          <w:rFonts w:ascii="Arial" w:hAnsi="Arial" w:cs="Arial"/>
          <w:sz w:val="22"/>
        </w:rPr>
        <w:t xml:space="preserve">15. </w:t>
      </w:r>
      <w:r w:rsidR="009836BA" w:rsidRPr="00925B9D">
        <w:rPr>
          <w:rFonts w:ascii="Arial" w:hAnsi="Arial" w:cs="Arial"/>
          <w:sz w:val="22"/>
        </w:rPr>
        <w:t>WYMAGANIA DOTYCZĄCE ZABEZPIECZENIA NALEŻYTEGO WYKONANIA UMOWY</w:t>
      </w:r>
    </w:p>
    <w:p w:rsidR="00CA69DD" w:rsidRDefault="00CA69DD" w:rsidP="00CA69DD">
      <w:pPr>
        <w:pStyle w:val="ZnakZnakZnakZnak"/>
        <w:rPr>
          <w:rFonts w:ascii="Times New Roman" w:hAnsi="Times New Roman" w:cs="Times New Roman"/>
          <w:sz w:val="20"/>
          <w:szCs w:val="20"/>
        </w:rPr>
      </w:pPr>
    </w:p>
    <w:p w:rsidR="00925B9D" w:rsidRPr="00925B9D" w:rsidRDefault="00925B9D" w:rsidP="00925B9D">
      <w:pPr>
        <w:tabs>
          <w:tab w:val="left" w:pos="360"/>
          <w:tab w:val="num" w:pos="2160"/>
        </w:tabs>
        <w:jc w:val="both"/>
        <w:rPr>
          <w:color w:val="000000"/>
          <w:sz w:val="20"/>
          <w:szCs w:val="22"/>
        </w:rPr>
      </w:pPr>
      <w:r w:rsidRPr="00925B9D">
        <w:rPr>
          <w:color w:val="000000"/>
          <w:sz w:val="20"/>
          <w:szCs w:val="22"/>
        </w:rPr>
        <w:t xml:space="preserve">15.1. Zabezpieczenie służy pokryciu roszczeń z tytułu niewykonania lub nienależytego wykonania umowy. Zabezpieczenie służy także pokryciu roszczeń z tytułu gwarancji. </w:t>
      </w:r>
    </w:p>
    <w:p w:rsidR="00925B9D" w:rsidRPr="00925B9D" w:rsidRDefault="00925B9D" w:rsidP="00925B9D">
      <w:pPr>
        <w:tabs>
          <w:tab w:val="left" w:pos="360"/>
          <w:tab w:val="num" w:pos="2160"/>
        </w:tabs>
        <w:ind w:left="567" w:hanging="567"/>
        <w:jc w:val="both"/>
        <w:rPr>
          <w:color w:val="000000"/>
          <w:sz w:val="20"/>
          <w:szCs w:val="22"/>
        </w:rPr>
      </w:pPr>
    </w:p>
    <w:p w:rsidR="00925B9D" w:rsidRPr="00925B9D" w:rsidRDefault="00925B9D" w:rsidP="00925B9D">
      <w:pPr>
        <w:tabs>
          <w:tab w:val="left" w:pos="360"/>
          <w:tab w:val="num" w:pos="2160"/>
        </w:tabs>
        <w:jc w:val="both"/>
        <w:rPr>
          <w:color w:val="000000"/>
          <w:sz w:val="20"/>
          <w:szCs w:val="22"/>
        </w:rPr>
      </w:pPr>
      <w:r w:rsidRPr="00925B9D">
        <w:rPr>
          <w:color w:val="000000"/>
          <w:sz w:val="20"/>
          <w:szCs w:val="22"/>
        </w:rPr>
        <w:t>15.2. Zamawiający ustala zabezpieczenie należytego wykonania umowy zawartej w wyniku postępowania o udzielenie niniejszego zamówienia w wysokości 10 % ceny całkowitej podanej  w ofercie.</w:t>
      </w:r>
    </w:p>
    <w:p w:rsidR="00925B9D" w:rsidRPr="00925B9D" w:rsidRDefault="00925B9D" w:rsidP="00925B9D">
      <w:pPr>
        <w:tabs>
          <w:tab w:val="left" w:pos="360"/>
          <w:tab w:val="num" w:pos="2160"/>
        </w:tabs>
        <w:ind w:left="567" w:hanging="567"/>
        <w:jc w:val="both"/>
        <w:rPr>
          <w:color w:val="000000"/>
          <w:sz w:val="20"/>
          <w:szCs w:val="22"/>
        </w:rPr>
      </w:pPr>
    </w:p>
    <w:p w:rsidR="00925B9D" w:rsidRPr="00925B9D" w:rsidRDefault="00925B9D" w:rsidP="00925B9D">
      <w:pPr>
        <w:tabs>
          <w:tab w:val="left" w:pos="360"/>
          <w:tab w:val="num" w:pos="2160"/>
        </w:tabs>
        <w:jc w:val="both"/>
        <w:rPr>
          <w:color w:val="000000"/>
          <w:sz w:val="20"/>
          <w:szCs w:val="22"/>
        </w:rPr>
      </w:pPr>
      <w:r w:rsidRPr="00925B9D">
        <w:rPr>
          <w:color w:val="000000"/>
          <w:sz w:val="20"/>
          <w:szCs w:val="22"/>
        </w:rPr>
        <w:t xml:space="preserve">15.3. Wybrany Wykonawca zobowiązany się wnieść zabezpieczenie należytego wykonania umowy najpóźniej przed podpisaniem umowy. </w:t>
      </w:r>
    </w:p>
    <w:p w:rsidR="00925B9D" w:rsidRPr="00925B9D" w:rsidRDefault="00925B9D" w:rsidP="00925B9D">
      <w:pPr>
        <w:pStyle w:val="normaltableau"/>
        <w:tabs>
          <w:tab w:val="left" w:pos="360"/>
          <w:tab w:val="num" w:pos="2160"/>
        </w:tabs>
        <w:spacing w:before="0" w:after="0"/>
        <w:rPr>
          <w:rFonts w:ascii="Times New Roman" w:hAnsi="Times New Roman"/>
          <w:color w:val="000000"/>
          <w:sz w:val="20"/>
          <w:szCs w:val="22"/>
          <w:lang w:val="pl-PL"/>
        </w:rPr>
      </w:pPr>
    </w:p>
    <w:p w:rsidR="00925B9D" w:rsidRPr="00925B9D" w:rsidRDefault="00925B9D" w:rsidP="00925B9D">
      <w:pPr>
        <w:pStyle w:val="normaltableau"/>
        <w:tabs>
          <w:tab w:val="left" w:pos="360"/>
          <w:tab w:val="num" w:pos="2160"/>
        </w:tabs>
        <w:spacing w:before="0" w:after="0"/>
        <w:rPr>
          <w:rFonts w:ascii="Times New Roman" w:hAnsi="Times New Roman"/>
          <w:color w:val="000000"/>
          <w:sz w:val="20"/>
          <w:szCs w:val="22"/>
          <w:lang w:val="pl-PL"/>
        </w:rPr>
      </w:pPr>
      <w:r w:rsidRPr="00925B9D">
        <w:rPr>
          <w:rFonts w:ascii="Times New Roman" w:hAnsi="Times New Roman"/>
          <w:color w:val="000000"/>
          <w:sz w:val="20"/>
          <w:szCs w:val="22"/>
          <w:lang w:val="pl-PL"/>
        </w:rPr>
        <w:t>15.4. Zabezpieczenie należytego wykonania umowy może być wniesione według wyboru Wykonawcy w jednej lub kilku następujących formach:</w:t>
      </w:r>
    </w:p>
    <w:p w:rsidR="00925B9D" w:rsidRPr="00925B9D" w:rsidRDefault="00925B9D" w:rsidP="00925B9D">
      <w:pPr>
        <w:numPr>
          <w:ilvl w:val="0"/>
          <w:numId w:val="40"/>
        </w:numPr>
        <w:tabs>
          <w:tab w:val="left" w:pos="360"/>
        </w:tabs>
        <w:jc w:val="both"/>
        <w:rPr>
          <w:color w:val="000000"/>
          <w:sz w:val="20"/>
          <w:szCs w:val="22"/>
        </w:rPr>
      </w:pPr>
      <w:r w:rsidRPr="00925B9D">
        <w:rPr>
          <w:color w:val="000000"/>
          <w:sz w:val="20"/>
          <w:szCs w:val="22"/>
        </w:rPr>
        <w:t>pieniądzu,</w:t>
      </w:r>
    </w:p>
    <w:p w:rsidR="00925B9D" w:rsidRPr="00925B9D" w:rsidRDefault="00925B9D" w:rsidP="00925B9D">
      <w:pPr>
        <w:numPr>
          <w:ilvl w:val="0"/>
          <w:numId w:val="40"/>
        </w:numPr>
        <w:tabs>
          <w:tab w:val="left" w:pos="360"/>
        </w:tabs>
        <w:jc w:val="both"/>
        <w:rPr>
          <w:color w:val="000000"/>
          <w:sz w:val="20"/>
          <w:szCs w:val="22"/>
        </w:rPr>
      </w:pPr>
      <w:r w:rsidRPr="00925B9D">
        <w:rPr>
          <w:color w:val="000000"/>
          <w:sz w:val="20"/>
          <w:szCs w:val="22"/>
        </w:rPr>
        <w:t>poręczeniach bankowych lub poręczeniach spółdzielczej kasy oszczędnościowo- kredytowej, z tym, że zobowiązanie kasy jest zawsze zobowiązaniem pieniężnym,</w:t>
      </w:r>
    </w:p>
    <w:p w:rsidR="00925B9D" w:rsidRPr="00925B9D" w:rsidRDefault="00925B9D" w:rsidP="00925B9D">
      <w:pPr>
        <w:numPr>
          <w:ilvl w:val="0"/>
          <w:numId w:val="40"/>
        </w:numPr>
        <w:tabs>
          <w:tab w:val="left" w:pos="360"/>
        </w:tabs>
        <w:jc w:val="both"/>
        <w:rPr>
          <w:color w:val="000000"/>
          <w:sz w:val="20"/>
          <w:szCs w:val="22"/>
        </w:rPr>
      </w:pPr>
      <w:r w:rsidRPr="00925B9D">
        <w:rPr>
          <w:color w:val="000000"/>
          <w:sz w:val="20"/>
          <w:szCs w:val="22"/>
        </w:rPr>
        <w:t>gwarancjach bankowych,</w:t>
      </w:r>
    </w:p>
    <w:p w:rsidR="00925B9D" w:rsidRPr="00925B9D" w:rsidRDefault="00925B9D" w:rsidP="00925B9D">
      <w:pPr>
        <w:numPr>
          <w:ilvl w:val="0"/>
          <w:numId w:val="40"/>
        </w:numPr>
        <w:tabs>
          <w:tab w:val="left" w:pos="360"/>
        </w:tabs>
        <w:jc w:val="both"/>
        <w:rPr>
          <w:color w:val="000000"/>
          <w:sz w:val="20"/>
          <w:szCs w:val="22"/>
        </w:rPr>
      </w:pPr>
      <w:r w:rsidRPr="00925B9D">
        <w:rPr>
          <w:color w:val="000000"/>
          <w:sz w:val="20"/>
          <w:szCs w:val="22"/>
        </w:rPr>
        <w:t>gwarancjach ubezpieczeniowych,</w:t>
      </w:r>
    </w:p>
    <w:p w:rsidR="00925B9D" w:rsidRPr="00925B9D" w:rsidRDefault="00925B9D" w:rsidP="00925B9D">
      <w:pPr>
        <w:numPr>
          <w:ilvl w:val="0"/>
          <w:numId w:val="40"/>
        </w:numPr>
        <w:tabs>
          <w:tab w:val="left" w:pos="360"/>
        </w:tabs>
        <w:jc w:val="both"/>
        <w:rPr>
          <w:color w:val="000000"/>
          <w:sz w:val="20"/>
          <w:szCs w:val="22"/>
        </w:rPr>
      </w:pPr>
      <w:r w:rsidRPr="00925B9D">
        <w:rPr>
          <w:color w:val="000000"/>
          <w:sz w:val="20"/>
          <w:szCs w:val="22"/>
        </w:rPr>
        <w:t>poręczeniach udzielanych przez podmioty, o których mowa w art. 6b ust. 5 pkt 2 ustawy z dnia 9 listopada 2000 r. o utworzeniu Polskiej Agencji Rozwoju Przedsiębiorczości.</w:t>
      </w:r>
    </w:p>
    <w:p w:rsidR="00925B9D" w:rsidRPr="00925B9D" w:rsidRDefault="00925B9D" w:rsidP="00925B9D">
      <w:pPr>
        <w:tabs>
          <w:tab w:val="left" w:pos="360"/>
        </w:tabs>
        <w:jc w:val="both"/>
        <w:rPr>
          <w:color w:val="000000"/>
          <w:sz w:val="20"/>
          <w:szCs w:val="22"/>
        </w:rPr>
      </w:pPr>
    </w:p>
    <w:p w:rsidR="00925B9D" w:rsidRPr="00925B9D" w:rsidRDefault="00925B9D" w:rsidP="00925B9D">
      <w:pPr>
        <w:tabs>
          <w:tab w:val="left" w:pos="360"/>
        </w:tabs>
        <w:jc w:val="both"/>
        <w:rPr>
          <w:sz w:val="20"/>
          <w:szCs w:val="22"/>
        </w:rPr>
      </w:pPr>
      <w:r w:rsidRPr="00925B9D">
        <w:rPr>
          <w:color w:val="000000"/>
          <w:sz w:val="20"/>
          <w:szCs w:val="22"/>
        </w:rPr>
        <w:t>15.5. Zabezpieczenie wnoszone w pieniądzu W</w:t>
      </w:r>
      <w:r w:rsidRPr="00925B9D">
        <w:rPr>
          <w:sz w:val="20"/>
          <w:szCs w:val="22"/>
        </w:rPr>
        <w:t xml:space="preserve">ykonawca wpłaci przelewem na następujący rachunek bankowy Zamawiającego otwarty w banku </w:t>
      </w:r>
      <w:r w:rsidRPr="00925B9D">
        <w:rPr>
          <w:bCs/>
          <w:sz w:val="20"/>
          <w:szCs w:val="22"/>
        </w:rPr>
        <w:t>BGŻ nr</w:t>
      </w:r>
      <w:r w:rsidRPr="00925B9D">
        <w:rPr>
          <w:sz w:val="18"/>
          <w:szCs w:val="20"/>
        </w:rPr>
        <w:t xml:space="preserve"> </w:t>
      </w:r>
      <w:r w:rsidRPr="00925B9D">
        <w:rPr>
          <w:sz w:val="20"/>
          <w:szCs w:val="22"/>
        </w:rPr>
        <w:t>50 2030 0045 1110 0000 0241 6930</w:t>
      </w:r>
      <w:r w:rsidRPr="00925B9D">
        <w:rPr>
          <w:bCs/>
          <w:sz w:val="20"/>
          <w:szCs w:val="22"/>
        </w:rPr>
        <w:t>.</w:t>
      </w:r>
    </w:p>
    <w:p w:rsidR="00925B9D" w:rsidRPr="00925B9D" w:rsidRDefault="00925B9D" w:rsidP="00925B9D">
      <w:pPr>
        <w:tabs>
          <w:tab w:val="left" w:pos="360"/>
        </w:tabs>
        <w:jc w:val="both"/>
        <w:rPr>
          <w:color w:val="FF0000"/>
          <w:sz w:val="20"/>
          <w:szCs w:val="22"/>
        </w:rPr>
      </w:pPr>
    </w:p>
    <w:p w:rsidR="00925B9D" w:rsidRPr="00925B9D" w:rsidRDefault="00925B9D" w:rsidP="00925B9D">
      <w:pPr>
        <w:tabs>
          <w:tab w:val="left" w:pos="360"/>
        </w:tabs>
        <w:jc w:val="both"/>
        <w:rPr>
          <w:color w:val="000000"/>
          <w:sz w:val="20"/>
          <w:szCs w:val="22"/>
        </w:rPr>
      </w:pPr>
      <w:r w:rsidRPr="00925B9D">
        <w:rPr>
          <w:color w:val="000000"/>
          <w:sz w:val="20"/>
          <w:szCs w:val="22"/>
        </w:rPr>
        <w:t xml:space="preserve">15.6.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925B9D" w:rsidRPr="00925B9D" w:rsidRDefault="00925B9D" w:rsidP="00925B9D">
      <w:pPr>
        <w:tabs>
          <w:tab w:val="left" w:pos="360"/>
        </w:tabs>
        <w:jc w:val="both"/>
        <w:rPr>
          <w:color w:val="000000"/>
          <w:sz w:val="20"/>
          <w:szCs w:val="22"/>
        </w:rPr>
      </w:pPr>
    </w:p>
    <w:p w:rsidR="00925B9D" w:rsidRPr="00925B9D" w:rsidRDefault="00925B9D" w:rsidP="00925B9D">
      <w:pPr>
        <w:tabs>
          <w:tab w:val="left" w:pos="360"/>
        </w:tabs>
        <w:jc w:val="both"/>
        <w:rPr>
          <w:color w:val="000000"/>
          <w:sz w:val="20"/>
          <w:szCs w:val="22"/>
        </w:rPr>
      </w:pPr>
      <w:r w:rsidRPr="00925B9D">
        <w:rPr>
          <w:color w:val="000000"/>
          <w:sz w:val="20"/>
          <w:szCs w:val="22"/>
        </w:rPr>
        <w:t>15.7. Jeżeli Wykonawca, którego oferta została wybrana nie wniesie zabezpieczenia należytego wykonania umowy, Zamawiający wybiera najkorzystniejszą ofertę spośród pozostałych ofert stosownie do treści art. 94 ust. 3 ustawy.</w:t>
      </w:r>
    </w:p>
    <w:p w:rsidR="00925B9D" w:rsidRPr="00925B9D" w:rsidRDefault="00925B9D" w:rsidP="00925B9D">
      <w:pPr>
        <w:tabs>
          <w:tab w:val="left" w:pos="360"/>
        </w:tabs>
        <w:ind w:left="567" w:hanging="567"/>
        <w:jc w:val="both"/>
        <w:rPr>
          <w:color w:val="000000"/>
          <w:sz w:val="20"/>
          <w:szCs w:val="22"/>
        </w:rPr>
      </w:pPr>
    </w:p>
    <w:p w:rsidR="00925B9D" w:rsidRPr="00925B9D" w:rsidRDefault="00925B9D" w:rsidP="00925B9D">
      <w:pPr>
        <w:tabs>
          <w:tab w:val="left" w:pos="360"/>
        </w:tabs>
        <w:jc w:val="both"/>
        <w:rPr>
          <w:color w:val="000000"/>
          <w:sz w:val="20"/>
          <w:szCs w:val="22"/>
        </w:rPr>
      </w:pPr>
      <w:r w:rsidRPr="00925B9D">
        <w:rPr>
          <w:color w:val="000000"/>
          <w:sz w:val="20"/>
          <w:szCs w:val="22"/>
        </w:rPr>
        <w:t>15.8. Do zmiany formy zabezpieczenia umowy w trakcie realizacji umowy stosuje się art. 149 ustawy.</w:t>
      </w:r>
    </w:p>
    <w:p w:rsidR="00925B9D" w:rsidRPr="00925B9D" w:rsidRDefault="00925B9D" w:rsidP="00925B9D">
      <w:pPr>
        <w:tabs>
          <w:tab w:val="left" w:pos="360"/>
        </w:tabs>
        <w:ind w:left="567" w:hanging="567"/>
        <w:jc w:val="both"/>
        <w:rPr>
          <w:color w:val="000000"/>
          <w:sz w:val="20"/>
          <w:szCs w:val="22"/>
        </w:rPr>
      </w:pPr>
    </w:p>
    <w:p w:rsidR="00925B9D" w:rsidRPr="00925B9D" w:rsidRDefault="00925B9D" w:rsidP="00925B9D">
      <w:pPr>
        <w:tabs>
          <w:tab w:val="left" w:pos="360"/>
        </w:tabs>
        <w:jc w:val="both"/>
        <w:rPr>
          <w:color w:val="000000"/>
          <w:sz w:val="20"/>
          <w:szCs w:val="22"/>
        </w:rPr>
      </w:pPr>
      <w:r w:rsidRPr="00925B9D">
        <w:rPr>
          <w:color w:val="000000"/>
          <w:sz w:val="20"/>
          <w:szCs w:val="22"/>
        </w:rPr>
        <w:lastRenderedPageBreak/>
        <w:t xml:space="preserve">15.9. Zamawiający zwróci zabezpieczenie wniesione w pieniądzu z odsetkami wynikającymi z umowy                           z rachunku bankowego, na którym było ono przechowywane, pomniejszone o koszt prowadzenia tego rachunku oraz prowizji bankowej za przelew pieniędzy na rachunek bankowy Wykonawcy. </w:t>
      </w:r>
    </w:p>
    <w:p w:rsidR="00925B9D" w:rsidRPr="00925B9D" w:rsidRDefault="00925B9D" w:rsidP="00925B9D">
      <w:pPr>
        <w:tabs>
          <w:tab w:val="left" w:pos="360"/>
        </w:tabs>
        <w:ind w:left="567" w:hanging="567"/>
        <w:jc w:val="both"/>
        <w:rPr>
          <w:color w:val="000000"/>
          <w:sz w:val="20"/>
          <w:szCs w:val="22"/>
        </w:rPr>
      </w:pPr>
    </w:p>
    <w:p w:rsidR="00925B9D" w:rsidRPr="00925B9D" w:rsidRDefault="00925B9D" w:rsidP="00925B9D">
      <w:pPr>
        <w:tabs>
          <w:tab w:val="left" w:pos="360"/>
        </w:tabs>
        <w:ind w:left="567" w:hanging="567"/>
        <w:jc w:val="both"/>
        <w:rPr>
          <w:color w:val="000000"/>
          <w:sz w:val="20"/>
          <w:szCs w:val="22"/>
        </w:rPr>
      </w:pPr>
      <w:r w:rsidRPr="00925B9D">
        <w:rPr>
          <w:color w:val="000000"/>
          <w:sz w:val="20"/>
          <w:szCs w:val="22"/>
        </w:rPr>
        <w:t>15.10. Zamawiający zwróci:</w:t>
      </w:r>
    </w:p>
    <w:p w:rsidR="00925B9D" w:rsidRPr="00925B9D" w:rsidRDefault="00925B9D" w:rsidP="00925B9D">
      <w:pPr>
        <w:pStyle w:val="Akapitzlist"/>
        <w:numPr>
          <w:ilvl w:val="0"/>
          <w:numId w:val="41"/>
        </w:numPr>
        <w:tabs>
          <w:tab w:val="left" w:pos="360"/>
        </w:tabs>
        <w:jc w:val="both"/>
        <w:rPr>
          <w:rFonts w:ascii="Times New Roman" w:hAnsi="Times New Roman"/>
          <w:color w:val="000000"/>
          <w:sz w:val="20"/>
        </w:rPr>
      </w:pPr>
      <w:r w:rsidRPr="00925B9D">
        <w:rPr>
          <w:rFonts w:ascii="Times New Roman" w:hAnsi="Times New Roman"/>
          <w:color w:val="000000"/>
          <w:sz w:val="20"/>
        </w:rPr>
        <w:t>70% wartości zabezpieczenia należytego zabezpieczenia w terminie 30 dni od dnia wykonania zamówienia i uznania przez Zamawiającego za należycie wykonane,</w:t>
      </w:r>
    </w:p>
    <w:p w:rsidR="00925B9D" w:rsidRPr="00925B9D" w:rsidRDefault="00925B9D" w:rsidP="00925B9D">
      <w:pPr>
        <w:pStyle w:val="Akapitzlist"/>
        <w:numPr>
          <w:ilvl w:val="0"/>
          <w:numId w:val="41"/>
        </w:numPr>
        <w:tabs>
          <w:tab w:val="left" w:pos="360"/>
        </w:tabs>
        <w:jc w:val="both"/>
        <w:rPr>
          <w:rFonts w:ascii="Times New Roman" w:hAnsi="Times New Roman"/>
          <w:sz w:val="20"/>
        </w:rPr>
      </w:pPr>
      <w:r w:rsidRPr="00925B9D">
        <w:rPr>
          <w:rFonts w:ascii="Times New Roman" w:hAnsi="Times New Roman"/>
          <w:color w:val="000000"/>
          <w:sz w:val="20"/>
        </w:rPr>
        <w:t xml:space="preserve">30% należnego zabezpieczenia należytego wykonania umowy pozostanie w dyspozycji Zamawiającego, jako zabezpieczenie z tytułu rękojmi za wady wykonanych robót i zostanie </w:t>
      </w:r>
      <w:r w:rsidRPr="00925B9D">
        <w:rPr>
          <w:rFonts w:ascii="Times New Roman" w:hAnsi="Times New Roman"/>
          <w:sz w:val="20"/>
        </w:rPr>
        <w:t xml:space="preserve">zwrócone nie później niż w 15 dniu po upływie okresu rękojmi za wady.  </w:t>
      </w:r>
    </w:p>
    <w:p w:rsidR="00925B9D" w:rsidRPr="00925B9D" w:rsidRDefault="00925B9D" w:rsidP="00925B9D">
      <w:pPr>
        <w:pStyle w:val="Default"/>
        <w:jc w:val="both"/>
        <w:rPr>
          <w:rFonts w:ascii="Times New Roman" w:hAnsi="Times New Roman" w:cs="Times New Roman"/>
          <w:color w:val="auto"/>
          <w:sz w:val="20"/>
          <w:szCs w:val="22"/>
        </w:rPr>
      </w:pPr>
      <w:r w:rsidRPr="00925B9D">
        <w:rPr>
          <w:rFonts w:ascii="Times New Roman" w:hAnsi="Times New Roman" w:cs="Times New Roman"/>
          <w:color w:val="auto"/>
          <w:sz w:val="20"/>
          <w:szCs w:val="22"/>
        </w:rPr>
        <w:t>15.11.</w:t>
      </w:r>
      <w:r w:rsidRPr="00925B9D">
        <w:rPr>
          <w:rFonts w:ascii="Times New Roman" w:hAnsi="Times New Roman" w:cs="Times New Roman"/>
          <w:bCs/>
          <w:color w:val="auto"/>
          <w:sz w:val="20"/>
          <w:szCs w:val="22"/>
        </w:rPr>
        <w:t xml:space="preserve"> Jeżeli okres na jaki ma zostać wniesione zabezpieczenie przekracza 5 lat, zabezpieczenie w pieniądzu wnosi się na cały ten okres, a zabezpieczenie w innej formie wnosi się na okres nie krótszy niż 5 lat. Zamawiający zobowiązuje wykonawcę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 Przepis art. 149 </w:t>
      </w:r>
      <w:proofErr w:type="spellStart"/>
      <w:r w:rsidRPr="00925B9D">
        <w:rPr>
          <w:rFonts w:ascii="Times New Roman" w:hAnsi="Times New Roman" w:cs="Times New Roman"/>
          <w:bCs/>
          <w:color w:val="auto"/>
          <w:sz w:val="20"/>
          <w:szCs w:val="22"/>
        </w:rPr>
        <w:t>Pzp</w:t>
      </w:r>
      <w:proofErr w:type="spellEnd"/>
      <w:r w:rsidRPr="00925B9D">
        <w:rPr>
          <w:rFonts w:ascii="Times New Roman" w:hAnsi="Times New Roman" w:cs="Times New Roman"/>
          <w:bCs/>
          <w:color w:val="auto"/>
          <w:sz w:val="20"/>
          <w:szCs w:val="22"/>
        </w:rPr>
        <w:t xml:space="preserve"> stosuje się.</w:t>
      </w:r>
    </w:p>
    <w:p w:rsidR="00925B9D" w:rsidRPr="00925B9D" w:rsidRDefault="00925B9D" w:rsidP="00925B9D">
      <w:pPr>
        <w:tabs>
          <w:tab w:val="left" w:pos="360"/>
        </w:tabs>
        <w:ind w:left="567" w:hanging="567"/>
        <w:jc w:val="both"/>
        <w:rPr>
          <w:sz w:val="20"/>
          <w:szCs w:val="22"/>
        </w:rPr>
      </w:pPr>
    </w:p>
    <w:p w:rsidR="00925B9D" w:rsidRPr="00925B9D" w:rsidRDefault="00925B9D" w:rsidP="00925B9D">
      <w:pPr>
        <w:tabs>
          <w:tab w:val="left" w:pos="360"/>
        </w:tabs>
        <w:jc w:val="both"/>
        <w:rPr>
          <w:sz w:val="20"/>
          <w:szCs w:val="22"/>
        </w:rPr>
      </w:pPr>
      <w:r w:rsidRPr="00925B9D">
        <w:rPr>
          <w:sz w:val="20"/>
          <w:szCs w:val="22"/>
        </w:rPr>
        <w:t xml:space="preserve">15.12. W przypadku, gdy zabezpieczenie wniesiono w formie innej niż pieniądz i jednocześnie  w przypadku wydłużenia terminu wykonania umowy Wykonawca zobowiązany będzie na 14 dni przed upływem ważności zabezpieczenia dostarczyć aneks przedłużający ważność obowiązywania zabezpieczenia, lub nowe zabezpieczenie na przedłużony okres o treści tożsamej z dokumentem pierwotnym, pod rygorem realizacji uprawnień wynikających z zabezpieczenia.  </w:t>
      </w:r>
    </w:p>
    <w:p w:rsidR="00925B9D" w:rsidRPr="00925B9D" w:rsidRDefault="00925B9D" w:rsidP="00925B9D">
      <w:pPr>
        <w:spacing w:after="40"/>
        <w:jc w:val="both"/>
        <w:rPr>
          <w:rFonts w:ascii="Calibri" w:hAnsi="Calibri" w:cs="Segoe UI"/>
          <w:sz w:val="18"/>
          <w:szCs w:val="20"/>
        </w:rPr>
      </w:pPr>
    </w:p>
    <w:p w:rsidR="00925B9D" w:rsidRPr="00925B9D" w:rsidRDefault="00925B9D" w:rsidP="00925B9D">
      <w:pPr>
        <w:spacing w:after="40"/>
        <w:jc w:val="both"/>
        <w:rPr>
          <w:sz w:val="20"/>
          <w:szCs w:val="22"/>
          <w:u w:val="single"/>
        </w:rPr>
      </w:pPr>
      <w:r w:rsidRPr="00925B9D">
        <w:rPr>
          <w:sz w:val="20"/>
          <w:szCs w:val="22"/>
        </w:rPr>
        <w:t xml:space="preserve">15.13.  </w:t>
      </w:r>
      <w:r w:rsidRPr="00925B9D">
        <w:rPr>
          <w:sz w:val="20"/>
          <w:szCs w:val="22"/>
          <w:u w:val="single"/>
        </w:rPr>
        <w:t>Zamawiający zaznacza że:</w:t>
      </w:r>
    </w:p>
    <w:p w:rsidR="00925B9D" w:rsidRPr="00925B9D" w:rsidRDefault="00925B9D" w:rsidP="00925B9D">
      <w:pPr>
        <w:numPr>
          <w:ilvl w:val="0"/>
          <w:numId w:val="42"/>
        </w:numPr>
        <w:spacing w:after="40"/>
        <w:jc w:val="both"/>
        <w:rPr>
          <w:sz w:val="20"/>
          <w:szCs w:val="22"/>
        </w:rPr>
      </w:pPr>
      <w:r w:rsidRPr="00925B9D">
        <w:rPr>
          <w:sz w:val="20"/>
          <w:szCs w:val="22"/>
          <w:u w:val="single"/>
        </w:rPr>
        <w:t>gwarancja winna być bezwarunkowa np. poświadczenie zgodności podpisów w wezwaniu do jej zapłaty nie może być np. notarialne – Zamawiający dopuszcza poświadczenie przez radcę prawnego</w:t>
      </w:r>
      <w:r w:rsidRPr="00925B9D">
        <w:rPr>
          <w:sz w:val="20"/>
          <w:szCs w:val="22"/>
        </w:rPr>
        <w:t>.</w:t>
      </w:r>
    </w:p>
    <w:p w:rsidR="00925B9D" w:rsidRPr="00925B9D" w:rsidRDefault="00925B9D" w:rsidP="00925B9D">
      <w:pPr>
        <w:numPr>
          <w:ilvl w:val="0"/>
          <w:numId w:val="42"/>
        </w:numPr>
        <w:spacing w:after="40"/>
        <w:jc w:val="both"/>
        <w:rPr>
          <w:sz w:val="20"/>
          <w:szCs w:val="22"/>
          <w:u w:val="single"/>
        </w:rPr>
      </w:pPr>
      <w:r w:rsidRPr="00925B9D">
        <w:rPr>
          <w:sz w:val="20"/>
          <w:szCs w:val="22"/>
          <w:u w:val="single"/>
        </w:rPr>
        <w:t>wszelkie spory wynikające z dostarczonych gwarancji rozstrzygane będą przez sąd powszechny właściwy dla siedziby Zamawiającego)</w:t>
      </w:r>
    </w:p>
    <w:p w:rsidR="009836BA" w:rsidRPr="00F06395" w:rsidRDefault="009836BA" w:rsidP="009836BA">
      <w:pPr>
        <w:tabs>
          <w:tab w:val="left" w:pos="360"/>
        </w:tabs>
        <w:jc w:val="both"/>
      </w:pPr>
    </w:p>
    <w:p w:rsidR="009836BA" w:rsidRPr="00F06395" w:rsidRDefault="009836BA" w:rsidP="009836BA">
      <w:pPr>
        <w:pStyle w:val="Nagwek1"/>
        <w:pBdr>
          <w:top w:val="single" w:sz="4" w:space="2" w:color="auto"/>
          <w:left w:val="single" w:sz="4" w:space="4" w:color="auto"/>
          <w:bottom w:val="single" w:sz="4" w:space="0" w:color="auto"/>
          <w:right w:val="single" w:sz="4" w:space="4" w:color="auto"/>
        </w:pBdr>
        <w:ind w:left="426" w:hanging="426"/>
        <w:jc w:val="both"/>
        <w:rPr>
          <w:rFonts w:ascii="Arial" w:hAnsi="Arial" w:cs="Arial"/>
          <w:sz w:val="22"/>
        </w:rPr>
      </w:pPr>
      <w:r w:rsidRPr="00F06395">
        <w:rPr>
          <w:rFonts w:ascii="Arial" w:hAnsi="Arial" w:cs="Arial"/>
          <w:sz w:val="22"/>
        </w:rPr>
        <w:t>16.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9836BA" w:rsidRDefault="009836BA" w:rsidP="00CA69DD">
      <w:pPr>
        <w:pStyle w:val="Nagwek7"/>
        <w:spacing w:after="40"/>
        <w:rPr>
          <w:rFonts w:ascii="Times New Roman" w:hAnsi="Times New Roman"/>
          <w:sz w:val="20"/>
          <w:szCs w:val="20"/>
        </w:rPr>
      </w:pPr>
    </w:p>
    <w:p w:rsidR="00CA69DD" w:rsidRPr="006C152A" w:rsidRDefault="00CA69DD" w:rsidP="00CA69DD">
      <w:pPr>
        <w:pStyle w:val="Nagwek7"/>
        <w:spacing w:after="40"/>
        <w:rPr>
          <w:rFonts w:ascii="Times New Roman" w:hAnsi="Times New Roman"/>
          <w:b/>
          <w:sz w:val="20"/>
          <w:szCs w:val="20"/>
        </w:rPr>
      </w:pPr>
      <w:r w:rsidRPr="006C152A">
        <w:rPr>
          <w:rFonts w:ascii="Times New Roman" w:hAnsi="Times New Roman"/>
          <w:sz w:val="20"/>
          <w:szCs w:val="20"/>
        </w:rPr>
        <w:t xml:space="preserve">Wzór umowy, stanowi Załącznik nr </w:t>
      </w:r>
      <w:r w:rsidR="00CF4B04">
        <w:rPr>
          <w:rFonts w:ascii="Times New Roman" w:hAnsi="Times New Roman"/>
          <w:sz w:val="20"/>
          <w:szCs w:val="20"/>
        </w:rPr>
        <w:t>8</w:t>
      </w:r>
      <w:r w:rsidRPr="006C152A">
        <w:rPr>
          <w:rFonts w:ascii="Times New Roman" w:hAnsi="Times New Roman"/>
          <w:sz w:val="20"/>
          <w:szCs w:val="20"/>
        </w:rPr>
        <w:t xml:space="preserve"> do SIWZ.</w:t>
      </w:r>
    </w:p>
    <w:p w:rsidR="00CA69DD" w:rsidRPr="006C152A" w:rsidRDefault="00CA69DD" w:rsidP="00CA69DD">
      <w:pPr>
        <w:rPr>
          <w:b/>
          <w:color w:val="FF0000"/>
          <w:sz w:val="20"/>
          <w:szCs w:val="20"/>
        </w:rPr>
      </w:pPr>
    </w:p>
    <w:p w:rsidR="009836BA" w:rsidRPr="00F06395" w:rsidRDefault="009836BA" w:rsidP="009836BA">
      <w:pPr>
        <w:pStyle w:val="Nagwek1"/>
        <w:numPr>
          <w:ilvl w:val="0"/>
          <w:numId w:val="47"/>
        </w:numPr>
        <w:pBdr>
          <w:top w:val="single" w:sz="4" w:space="1" w:color="auto"/>
          <w:left w:val="single" w:sz="4" w:space="4" w:color="auto"/>
          <w:bottom w:val="single" w:sz="4" w:space="1" w:color="auto"/>
          <w:right w:val="single" w:sz="4" w:space="4" w:color="auto"/>
        </w:pBdr>
        <w:jc w:val="both"/>
        <w:rPr>
          <w:rFonts w:ascii="Arial" w:hAnsi="Arial" w:cs="Arial"/>
          <w:sz w:val="22"/>
        </w:rPr>
      </w:pPr>
      <w:r w:rsidRPr="00F06395">
        <w:rPr>
          <w:rFonts w:ascii="Arial" w:hAnsi="Arial" w:cs="Arial"/>
          <w:sz w:val="22"/>
        </w:rPr>
        <w:t>17. POUCZENIE O ŚRODKACH OCHRONY PRAWNEJ PRZYSŁUGUJĄCE WYKONAWCY               W TOKU POSTĘPOWANIA O ZAMÓWIENIE PUBLICZNE</w:t>
      </w:r>
    </w:p>
    <w:p w:rsidR="00CA69DD" w:rsidRPr="006C152A" w:rsidRDefault="00CA69DD" w:rsidP="00CA69DD">
      <w:pPr>
        <w:rPr>
          <w:highlight w:val="lightGray"/>
        </w:rPr>
      </w:pPr>
    </w:p>
    <w:p w:rsidR="00CA69DD" w:rsidRPr="006C152A" w:rsidRDefault="00CA69DD" w:rsidP="00310D77">
      <w:pPr>
        <w:numPr>
          <w:ilvl w:val="0"/>
          <w:numId w:val="64"/>
        </w:numPr>
        <w:tabs>
          <w:tab w:val="clear" w:pos="1797"/>
          <w:tab w:val="num" w:pos="426"/>
        </w:tabs>
        <w:suppressAutoHyphens/>
        <w:spacing w:after="40"/>
        <w:ind w:left="426" w:hanging="426"/>
        <w:jc w:val="both"/>
        <w:rPr>
          <w:sz w:val="20"/>
          <w:szCs w:val="20"/>
        </w:rPr>
      </w:pPr>
      <w:r w:rsidRPr="006C152A">
        <w:rPr>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6C152A">
        <w:rPr>
          <w:sz w:val="20"/>
          <w:szCs w:val="20"/>
        </w:rPr>
        <w:t xml:space="preserve">przysługują środki ochrony prawnej przewidziane w dziale VI ustawy PZP jak dla postępowań </w:t>
      </w:r>
      <w:r w:rsidRPr="006C152A">
        <w:rPr>
          <w:b/>
          <w:sz w:val="20"/>
          <w:szCs w:val="20"/>
        </w:rPr>
        <w:t>poniżej</w:t>
      </w:r>
      <w:r w:rsidRPr="006C152A">
        <w:rPr>
          <w:b/>
          <w:color w:val="008000"/>
          <w:sz w:val="20"/>
          <w:szCs w:val="20"/>
        </w:rPr>
        <w:t xml:space="preserve"> </w:t>
      </w:r>
      <w:r w:rsidRPr="006C152A">
        <w:rPr>
          <w:sz w:val="20"/>
          <w:szCs w:val="20"/>
        </w:rPr>
        <w:t>kwoty określonej w przepisach wykonawczych wydanych na podstawie art. 11 ust. 8 ustawy PZP.</w:t>
      </w:r>
    </w:p>
    <w:p w:rsidR="00CA69DD" w:rsidRDefault="00CA69DD" w:rsidP="007F3006">
      <w:pPr>
        <w:numPr>
          <w:ilvl w:val="0"/>
          <w:numId w:val="64"/>
        </w:numPr>
        <w:tabs>
          <w:tab w:val="clear" w:pos="1797"/>
          <w:tab w:val="num" w:pos="426"/>
        </w:tabs>
        <w:suppressAutoHyphens/>
        <w:spacing w:after="40"/>
        <w:ind w:left="425" w:hanging="425"/>
        <w:jc w:val="both"/>
        <w:rPr>
          <w:sz w:val="20"/>
          <w:szCs w:val="20"/>
        </w:rPr>
      </w:pPr>
      <w:r w:rsidRPr="00D0042A">
        <w:rPr>
          <w:sz w:val="20"/>
          <w:szCs w:val="20"/>
        </w:rPr>
        <w:t>Środki ochrony prawnej wobec ogłoszenia o zamówieniu oraz SIWZ przysługują również organizacjom wpisanym na listę, o której mowa w art. 154 pkt 5 ustawy PZP.</w:t>
      </w:r>
    </w:p>
    <w:p w:rsidR="00AA2B23" w:rsidRDefault="00AA2B23" w:rsidP="00AA2B23">
      <w:pPr>
        <w:suppressAutoHyphens/>
        <w:spacing w:after="40"/>
        <w:jc w:val="both"/>
        <w:rPr>
          <w:sz w:val="20"/>
          <w:szCs w:val="20"/>
        </w:rPr>
      </w:pPr>
    </w:p>
    <w:p w:rsidR="00AA2B23" w:rsidRDefault="00AA2B23" w:rsidP="00AA2B23">
      <w:pPr>
        <w:suppressAutoHyphens/>
        <w:spacing w:after="40"/>
        <w:jc w:val="both"/>
        <w:rPr>
          <w:sz w:val="20"/>
          <w:szCs w:val="20"/>
        </w:rPr>
      </w:pPr>
    </w:p>
    <w:p w:rsidR="00AA2B23" w:rsidRPr="00BB7189" w:rsidRDefault="00AA2B23" w:rsidP="00AA2B23">
      <w:pPr>
        <w:jc w:val="both"/>
        <w:rPr>
          <w:sz w:val="22"/>
          <w:u w:val="single"/>
        </w:rPr>
      </w:pPr>
      <w:r w:rsidRPr="00BB7189">
        <w:rPr>
          <w:sz w:val="22"/>
          <w:u w:val="single"/>
        </w:rPr>
        <w:t>Załączniki:</w:t>
      </w:r>
    </w:p>
    <w:p w:rsidR="00AA2B23" w:rsidRPr="008D37B3" w:rsidRDefault="00AA2B23" w:rsidP="00AA2B23">
      <w:pPr>
        <w:ind w:left="284"/>
        <w:rPr>
          <w:sz w:val="22"/>
          <w:szCs w:val="22"/>
        </w:rPr>
      </w:pPr>
      <w:r w:rsidRPr="008D37B3">
        <w:rPr>
          <w:b/>
          <w:bCs/>
          <w:sz w:val="22"/>
          <w:szCs w:val="22"/>
        </w:rPr>
        <w:t xml:space="preserve"> Załącznik nr 1 do SIWZ </w:t>
      </w:r>
      <w:r w:rsidRPr="008D37B3">
        <w:rPr>
          <w:sz w:val="22"/>
          <w:szCs w:val="22"/>
        </w:rPr>
        <w:t>- Formularz ofertowy</w:t>
      </w:r>
    </w:p>
    <w:p w:rsidR="00253364" w:rsidRDefault="00AA2B23" w:rsidP="00AA2B23">
      <w:pPr>
        <w:ind w:left="284"/>
        <w:rPr>
          <w:sz w:val="22"/>
          <w:szCs w:val="22"/>
        </w:rPr>
      </w:pPr>
      <w:r w:rsidRPr="008D37B3">
        <w:rPr>
          <w:b/>
          <w:bCs/>
          <w:sz w:val="22"/>
          <w:szCs w:val="22"/>
        </w:rPr>
        <w:t xml:space="preserve"> Załącznik nr 2 do SIWZ</w:t>
      </w:r>
      <w:r w:rsidRPr="008D37B3">
        <w:rPr>
          <w:sz w:val="22"/>
          <w:szCs w:val="22"/>
        </w:rPr>
        <w:t xml:space="preserve"> - Oświadczenie dotyczące spełniania w</w:t>
      </w:r>
      <w:r>
        <w:rPr>
          <w:sz w:val="22"/>
          <w:szCs w:val="22"/>
        </w:rPr>
        <w:t xml:space="preserve">arunków udziału w postępowaniu </w:t>
      </w:r>
    </w:p>
    <w:p w:rsidR="00AA2B23" w:rsidRPr="008D37B3" w:rsidRDefault="00253364" w:rsidP="00AA2B23">
      <w:pPr>
        <w:ind w:left="284"/>
        <w:rPr>
          <w:sz w:val="22"/>
          <w:szCs w:val="22"/>
        </w:rPr>
      </w:pPr>
      <w:r>
        <w:rPr>
          <w:b/>
          <w:bCs/>
          <w:sz w:val="22"/>
          <w:szCs w:val="22"/>
        </w:rPr>
        <w:t xml:space="preserve"> Załącznik nr 3 do SIWZ </w:t>
      </w:r>
      <w:r>
        <w:rPr>
          <w:sz w:val="22"/>
          <w:szCs w:val="22"/>
        </w:rPr>
        <w:t>– Oświadczenie o</w:t>
      </w:r>
      <w:r w:rsidR="00AA2B23">
        <w:rPr>
          <w:sz w:val="22"/>
          <w:szCs w:val="22"/>
        </w:rPr>
        <w:t xml:space="preserve"> braku podstaw wykluczenia</w:t>
      </w:r>
    </w:p>
    <w:p w:rsidR="00AA2B23" w:rsidRPr="008D37B3" w:rsidRDefault="00AA2B23" w:rsidP="00AA2B23">
      <w:pPr>
        <w:ind w:left="284"/>
        <w:rPr>
          <w:sz w:val="22"/>
          <w:szCs w:val="22"/>
        </w:rPr>
      </w:pPr>
      <w:r w:rsidRPr="008D37B3">
        <w:rPr>
          <w:b/>
          <w:bCs/>
          <w:sz w:val="22"/>
          <w:szCs w:val="22"/>
        </w:rPr>
        <w:t xml:space="preserve"> Załącznik nr </w:t>
      </w:r>
      <w:r w:rsidR="00253364">
        <w:rPr>
          <w:b/>
          <w:bCs/>
          <w:sz w:val="22"/>
          <w:szCs w:val="22"/>
        </w:rPr>
        <w:t>4</w:t>
      </w:r>
      <w:r w:rsidRPr="008D37B3">
        <w:rPr>
          <w:b/>
          <w:bCs/>
          <w:sz w:val="22"/>
          <w:szCs w:val="22"/>
        </w:rPr>
        <w:t xml:space="preserve"> do SIWZ</w:t>
      </w:r>
      <w:r w:rsidRPr="008D37B3">
        <w:rPr>
          <w:sz w:val="22"/>
          <w:szCs w:val="22"/>
        </w:rPr>
        <w:t xml:space="preserve"> - Propozycja zlecenia części zamówienia podwykonawcom</w:t>
      </w:r>
    </w:p>
    <w:p w:rsidR="00AA2B23" w:rsidRPr="008D37B3" w:rsidRDefault="00253364" w:rsidP="00AA2B23">
      <w:pPr>
        <w:ind w:left="284"/>
        <w:jc w:val="both"/>
        <w:rPr>
          <w:sz w:val="22"/>
          <w:szCs w:val="22"/>
        </w:rPr>
      </w:pPr>
      <w:r>
        <w:rPr>
          <w:b/>
          <w:bCs/>
          <w:sz w:val="22"/>
          <w:szCs w:val="22"/>
        </w:rPr>
        <w:t xml:space="preserve"> Załącznik nr 5</w:t>
      </w:r>
      <w:r w:rsidR="00AA2B23" w:rsidRPr="008D37B3">
        <w:rPr>
          <w:b/>
          <w:bCs/>
          <w:sz w:val="22"/>
          <w:szCs w:val="22"/>
        </w:rPr>
        <w:t xml:space="preserve"> do SIWZ</w:t>
      </w:r>
      <w:r w:rsidR="00AA2B23" w:rsidRPr="008D37B3">
        <w:rPr>
          <w:sz w:val="22"/>
          <w:szCs w:val="22"/>
        </w:rPr>
        <w:t xml:space="preserve"> - Oświadczenie o przynależności do grupy kapitałowej</w:t>
      </w:r>
    </w:p>
    <w:p w:rsidR="00AA2B23" w:rsidRPr="008D37B3" w:rsidRDefault="00253364" w:rsidP="00AA2B23">
      <w:pPr>
        <w:ind w:left="284"/>
        <w:jc w:val="both"/>
        <w:rPr>
          <w:sz w:val="22"/>
          <w:szCs w:val="22"/>
        </w:rPr>
      </w:pPr>
      <w:r>
        <w:rPr>
          <w:b/>
          <w:bCs/>
          <w:sz w:val="22"/>
          <w:szCs w:val="22"/>
        </w:rPr>
        <w:lastRenderedPageBreak/>
        <w:t xml:space="preserve"> Załącznik nr 6</w:t>
      </w:r>
      <w:r w:rsidR="00AA2B23" w:rsidRPr="008D37B3">
        <w:rPr>
          <w:b/>
          <w:bCs/>
          <w:sz w:val="22"/>
          <w:szCs w:val="22"/>
        </w:rPr>
        <w:t xml:space="preserve"> do SIWZ</w:t>
      </w:r>
      <w:r w:rsidR="00AA2B23" w:rsidRPr="008D37B3">
        <w:rPr>
          <w:sz w:val="22"/>
          <w:szCs w:val="22"/>
        </w:rPr>
        <w:t xml:space="preserve"> -</w:t>
      </w:r>
      <w:r w:rsidR="00AA2B23" w:rsidRPr="00AA2B23">
        <w:rPr>
          <w:sz w:val="22"/>
          <w:szCs w:val="22"/>
        </w:rPr>
        <w:t xml:space="preserve"> </w:t>
      </w:r>
      <w:r w:rsidR="00AA2B23" w:rsidRPr="008D37B3">
        <w:rPr>
          <w:sz w:val="22"/>
          <w:szCs w:val="22"/>
        </w:rPr>
        <w:t xml:space="preserve">Wykaz </w:t>
      </w:r>
      <w:r w:rsidR="00AA2B23">
        <w:rPr>
          <w:sz w:val="22"/>
          <w:szCs w:val="22"/>
        </w:rPr>
        <w:t>usług</w:t>
      </w:r>
    </w:p>
    <w:p w:rsidR="00AA2B23" w:rsidRPr="008D37B3" w:rsidRDefault="00253364" w:rsidP="00AA2B23">
      <w:pPr>
        <w:ind w:left="284"/>
        <w:jc w:val="both"/>
        <w:rPr>
          <w:sz w:val="22"/>
          <w:szCs w:val="22"/>
        </w:rPr>
      </w:pPr>
      <w:r>
        <w:rPr>
          <w:b/>
          <w:bCs/>
          <w:sz w:val="22"/>
          <w:szCs w:val="22"/>
        </w:rPr>
        <w:t xml:space="preserve"> Załącznik nr 7</w:t>
      </w:r>
      <w:r w:rsidR="00AA2B23" w:rsidRPr="008D37B3">
        <w:rPr>
          <w:b/>
          <w:bCs/>
          <w:sz w:val="22"/>
          <w:szCs w:val="22"/>
        </w:rPr>
        <w:t xml:space="preserve"> do SIWZ</w:t>
      </w:r>
      <w:r w:rsidR="00AA2B23" w:rsidRPr="008D37B3">
        <w:rPr>
          <w:sz w:val="22"/>
          <w:szCs w:val="22"/>
        </w:rPr>
        <w:t xml:space="preserve"> - Wykaz osób</w:t>
      </w:r>
    </w:p>
    <w:p w:rsidR="00AA2B23" w:rsidRPr="008D37B3" w:rsidRDefault="00AA2B23" w:rsidP="00AA2B23">
      <w:pPr>
        <w:ind w:left="284"/>
        <w:jc w:val="both"/>
        <w:rPr>
          <w:sz w:val="22"/>
          <w:szCs w:val="22"/>
        </w:rPr>
      </w:pPr>
      <w:r w:rsidRPr="008D37B3">
        <w:rPr>
          <w:b/>
          <w:bCs/>
          <w:sz w:val="22"/>
          <w:szCs w:val="22"/>
        </w:rPr>
        <w:t xml:space="preserve"> Załącznik</w:t>
      </w:r>
      <w:r w:rsidR="00253364">
        <w:rPr>
          <w:b/>
          <w:bCs/>
          <w:sz w:val="22"/>
          <w:szCs w:val="22"/>
        </w:rPr>
        <w:t xml:space="preserve"> </w:t>
      </w:r>
      <w:r w:rsidRPr="008D37B3">
        <w:rPr>
          <w:b/>
          <w:bCs/>
          <w:sz w:val="22"/>
          <w:szCs w:val="22"/>
        </w:rPr>
        <w:t xml:space="preserve">nr </w:t>
      </w:r>
      <w:r w:rsidR="00253364">
        <w:rPr>
          <w:b/>
          <w:bCs/>
          <w:sz w:val="22"/>
          <w:szCs w:val="22"/>
        </w:rPr>
        <w:t>7</w:t>
      </w:r>
      <w:r>
        <w:rPr>
          <w:b/>
          <w:bCs/>
          <w:sz w:val="22"/>
          <w:szCs w:val="22"/>
        </w:rPr>
        <w:t>A</w:t>
      </w:r>
      <w:r w:rsidRPr="008D37B3">
        <w:rPr>
          <w:b/>
          <w:bCs/>
          <w:sz w:val="22"/>
          <w:szCs w:val="22"/>
        </w:rPr>
        <w:t xml:space="preserve"> do SIWZ</w:t>
      </w:r>
      <w:r w:rsidRPr="008D37B3">
        <w:rPr>
          <w:sz w:val="22"/>
          <w:szCs w:val="22"/>
        </w:rPr>
        <w:t xml:space="preserve"> - Oświadczenie na temat wykształcenia i kwalifikacji zawodowych wykonawcy lub kadry kierowniczej wykonawcy</w:t>
      </w:r>
    </w:p>
    <w:p w:rsidR="00AA2B23" w:rsidRPr="008D37B3" w:rsidRDefault="00AA2B23" w:rsidP="00AA2B23">
      <w:pPr>
        <w:ind w:left="284"/>
        <w:jc w:val="both"/>
        <w:rPr>
          <w:sz w:val="22"/>
          <w:szCs w:val="22"/>
        </w:rPr>
      </w:pPr>
      <w:r w:rsidRPr="008D37B3">
        <w:rPr>
          <w:b/>
          <w:bCs/>
          <w:sz w:val="22"/>
          <w:szCs w:val="22"/>
        </w:rPr>
        <w:t xml:space="preserve"> Załącznik nr</w:t>
      </w:r>
      <w:r>
        <w:rPr>
          <w:b/>
          <w:bCs/>
          <w:sz w:val="22"/>
          <w:szCs w:val="22"/>
        </w:rPr>
        <w:t xml:space="preserve"> </w:t>
      </w:r>
      <w:r w:rsidR="00253364">
        <w:rPr>
          <w:b/>
          <w:bCs/>
          <w:sz w:val="22"/>
          <w:szCs w:val="22"/>
        </w:rPr>
        <w:t>8</w:t>
      </w:r>
      <w:r w:rsidRPr="008D37B3">
        <w:rPr>
          <w:b/>
          <w:bCs/>
          <w:sz w:val="22"/>
          <w:szCs w:val="22"/>
        </w:rPr>
        <w:t xml:space="preserve"> do SIWZ</w:t>
      </w:r>
      <w:r w:rsidRPr="008D37B3">
        <w:rPr>
          <w:sz w:val="22"/>
          <w:szCs w:val="22"/>
        </w:rPr>
        <w:t xml:space="preserve"> – </w:t>
      </w:r>
      <w:r w:rsidRPr="008D37B3">
        <w:rPr>
          <w:kern w:val="3"/>
          <w:sz w:val="22"/>
          <w:szCs w:val="22"/>
        </w:rPr>
        <w:t>Wzór umowy</w:t>
      </w:r>
    </w:p>
    <w:p w:rsidR="00AA2B23" w:rsidRDefault="00AA2B23" w:rsidP="00AA2B23">
      <w:pPr>
        <w:suppressAutoHyphens/>
        <w:spacing w:after="40"/>
        <w:jc w:val="both"/>
        <w:rPr>
          <w:sz w:val="20"/>
          <w:szCs w:val="20"/>
        </w:rPr>
      </w:pPr>
    </w:p>
    <w:p w:rsidR="00AA2B23" w:rsidRDefault="00AA2B23" w:rsidP="00AA2B23">
      <w:pPr>
        <w:suppressAutoHyphens/>
        <w:spacing w:after="40"/>
        <w:jc w:val="both"/>
        <w:rPr>
          <w:sz w:val="20"/>
          <w:szCs w:val="20"/>
        </w:rPr>
      </w:pPr>
    </w:p>
    <w:p w:rsidR="00AA2B23" w:rsidRDefault="00AA2B23" w:rsidP="00AA2B23">
      <w:pPr>
        <w:suppressAutoHyphens/>
        <w:spacing w:after="40"/>
        <w:jc w:val="both"/>
        <w:rPr>
          <w:sz w:val="20"/>
          <w:szCs w:val="20"/>
        </w:rPr>
      </w:pPr>
    </w:p>
    <w:p w:rsidR="00AA2B23" w:rsidRDefault="00AA2B23" w:rsidP="00AA2B23">
      <w:pPr>
        <w:suppressAutoHyphens/>
        <w:spacing w:after="40"/>
        <w:jc w:val="both"/>
        <w:rPr>
          <w:sz w:val="20"/>
          <w:szCs w:val="20"/>
        </w:rPr>
      </w:pPr>
    </w:p>
    <w:p w:rsidR="00AA2B23" w:rsidRDefault="00AA2B23" w:rsidP="00AA2B23">
      <w:pPr>
        <w:suppressAutoHyphens/>
        <w:spacing w:after="40"/>
        <w:jc w:val="both"/>
        <w:rPr>
          <w:sz w:val="20"/>
          <w:szCs w:val="20"/>
        </w:rPr>
      </w:pPr>
    </w:p>
    <w:p w:rsidR="00AA2B23" w:rsidRPr="00B65002" w:rsidRDefault="00AA2B23" w:rsidP="00AA2B23">
      <w:pPr>
        <w:jc w:val="both"/>
        <w:rPr>
          <w:color w:val="000000"/>
          <w:sz w:val="18"/>
          <w:szCs w:val="22"/>
        </w:rPr>
      </w:pPr>
      <w:r w:rsidRPr="00B65002">
        <w:rPr>
          <w:sz w:val="20"/>
        </w:rPr>
        <w:t xml:space="preserve">Administratorem danych osobowych </w:t>
      </w:r>
      <w:r>
        <w:rPr>
          <w:sz w:val="20"/>
        </w:rPr>
        <w:t>Wykonawców</w:t>
      </w:r>
      <w:r w:rsidRPr="00B65002">
        <w:rPr>
          <w:sz w:val="20"/>
        </w:rPr>
        <w:t xml:space="preserve"> jest Starosta Gryfiński. Dane osobowe są przetwarzane zgodnie z obowiązującymi przepisami prawa w celu wykonania usługi oraz przez okres wynikający z odrębnych przepisów prawa. Podanie danych ma charakter dobrowolny jednak ich niepodanie może uniemożliwić poprawne wykonanie usługi. </w:t>
      </w:r>
      <w:r>
        <w:rPr>
          <w:sz w:val="20"/>
        </w:rPr>
        <w:t>Wykonawcom</w:t>
      </w:r>
      <w:r w:rsidRPr="00B65002">
        <w:rPr>
          <w:sz w:val="20"/>
        </w:rPr>
        <w:t xml:space="preserve"> przysługuję prawo dostępu do treści swoich danych oraz ich sprostowania i poprawiania. </w:t>
      </w:r>
      <w:r>
        <w:rPr>
          <w:sz w:val="20"/>
        </w:rPr>
        <w:t>Wykonawca</w:t>
      </w:r>
      <w:r w:rsidRPr="00B65002">
        <w:rPr>
          <w:sz w:val="20"/>
        </w:rPr>
        <w:t xml:space="preserve"> ma prawo do usunięcia, ograniczenia przetwarzania, wniesienia sprzeciwu wobec ich przetwarzania i wniesienia skargi do organu nadzorczego właściwego dla przetwarzania danych. W celu realizacji przysługujących </w:t>
      </w:r>
      <w:r>
        <w:rPr>
          <w:sz w:val="20"/>
        </w:rPr>
        <w:t>Wykonawcom</w:t>
      </w:r>
      <w:r w:rsidRPr="00B65002">
        <w:rPr>
          <w:sz w:val="20"/>
        </w:rPr>
        <w:t xml:space="preserve"> praw powinien się zgłosić do Starostwa Powiatowego w Gryfinie. </w:t>
      </w:r>
      <w:r>
        <w:rPr>
          <w:sz w:val="20"/>
        </w:rPr>
        <w:t>Wykonawca</w:t>
      </w:r>
      <w:r w:rsidRPr="00B65002">
        <w:rPr>
          <w:sz w:val="20"/>
        </w:rPr>
        <w:t xml:space="preserve"> wyraża zgodę na otrzymywanie od Starostwa Powiatowego w Gryfinie informacji o statusie usługi dostępnymi kanałami komunikacji telefonicznej i elektronicznej</w:t>
      </w:r>
    </w:p>
    <w:p w:rsidR="00AA2B23" w:rsidRPr="008D37B3" w:rsidRDefault="00AA2B23" w:rsidP="00AA2B23">
      <w:pPr>
        <w:pStyle w:val="Tekstpodstawowy2"/>
        <w:ind w:left="284"/>
        <w:rPr>
          <w:sz w:val="22"/>
          <w:szCs w:val="22"/>
        </w:rPr>
      </w:pPr>
    </w:p>
    <w:p w:rsidR="00AA2B23" w:rsidRPr="006C152A" w:rsidRDefault="00AA2B23" w:rsidP="00AA2B23">
      <w:pPr>
        <w:suppressAutoHyphens/>
        <w:spacing w:after="40"/>
        <w:jc w:val="both"/>
        <w:rPr>
          <w:sz w:val="20"/>
          <w:szCs w:val="20"/>
        </w:rPr>
      </w:pPr>
    </w:p>
    <w:sectPr w:rsidR="00AA2B23" w:rsidRPr="006C152A" w:rsidSect="00EA2455">
      <w:headerReference w:type="default" r:id="rId19"/>
      <w:footerReference w:type="even" r:id="rId20"/>
      <w:footerReference w:type="default" r:id="rId21"/>
      <w:pgSz w:w="11906" w:h="16838"/>
      <w:pgMar w:top="719" w:right="1274" w:bottom="0" w:left="1080"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3006" w:rsidRDefault="007F3006">
      <w:r>
        <w:separator/>
      </w:r>
    </w:p>
  </w:endnote>
  <w:endnote w:type="continuationSeparator" w:id="0">
    <w:p w:rsidR="007F3006" w:rsidRDefault="007F3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Lucida Sans Unicode"/>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006" w:rsidRDefault="007F300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F3006" w:rsidRDefault="007F300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006" w:rsidRDefault="007F3006">
    <w:pPr>
      <w:pStyle w:val="Stopka"/>
      <w:ind w:right="360"/>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3006" w:rsidRDefault="007F3006">
      <w:r>
        <w:separator/>
      </w:r>
    </w:p>
  </w:footnote>
  <w:footnote w:type="continuationSeparator" w:id="0">
    <w:p w:rsidR="007F3006" w:rsidRDefault="007F30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006" w:rsidRPr="009310B5" w:rsidRDefault="007F3006">
    <w:pPr>
      <w:pStyle w:val="Nagwek"/>
      <w:jc w:val="center"/>
    </w:pPr>
    <w:r w:rsidRPr="009310B5">
      <w:t>Znak sprawy: ZD.272.</w:t>
    </w:r>
    <w:r>
      <w:t>21.</w:t>
    </w:r>
    <w:r w:rsidRPr="009310B5">
      <w:rPr>
        <w:color w:val="000000"/>
      </w:rPr>
      <w:t>201</w:t>
    </w:r>
    <w:r>
      <w:rPr>
        <w:color w:val="000000"/>
      </w:rPr>
      <w:t>8</w:t>
    </w:r>
    <w:r w:rsidRPr="009310B5">
      <w:rPr>
        <w:color w:val="000000"/>
      </w:rPr>
      <w:t>.MW</w:t>
    </w:r>
  </w:p>
  <w:p w:rsidR="007F3006" w:rsidRDefault="007F3006">
    <w:pPr>
      <w:pStyle w:val="Nagwek"/>
      <w:jc w:val="center"/>
      <w:rPr>
        <w:sz w:val="20"/>
      </w:rPr>
    </w:pPr>
  </w:p>
  <w:p w:rsidR="007F3006" w:rsidRDefault="007F3006">
    <w:pPr>
      <w:pStyle w:val="Nagwek"/>
      <w:rPr>
        <w:sz w:val="20"/>
      </w:rPr>
    </w:pPr>
    <w:r>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3C3659D4"/>
    <w:name w:val="WW8Num2"/>
    <w:lvl w:ilvl="0">
      <w:start w:val="1"/>
      <w:numFmt w:val="decimal"/>
      <w:lvlText w:val="%1)"/>
      <w:lvlJc w:val="left"/>
      <w:pPr>
        <w:tabs>
          <w:tab w:val="num" w:pos="720"/>
        </w:tabs>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bullet"/>
      <w:lvlText w:val="-"/>
      <w:lvlJc w:val="left"/>
      <w:pPr>
        <w:tabs>
          <w:tab w:val="num" w:pos="3600"/>
        </w:tabs>
        <w:ind w:left="3600" w:hanging="360"/>
      </w:pPr>
      <w:rPr>
        <w:rFonts w:ascii="Times New Roman" w:eastAsia="Times New Roman" w:hAnsi="Times New Roman" w:hint="default"/>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0000003"/>
    <w:multiLevelType w:val="multilevel"/>
    <w:tmpl w:val="00000003"/>
    <w:name w:val="WW8Num7"/>
    <w:lvl w:ilvl="0">
      <w:start w:val="1"/>
      <w:numFmt w:val="decimal"/>
      <w:lvlText w:val="%1."/>
      <w:lvlJc w:val="left"/>
      <w:pPr>
        <w:tabs>
          <w:tab w:val="num" w:pos="1080"/>
        </w:tabs>
      </w:pPr>
      <w:rPr>
        <w:rFonts w:cs="Times New Roman"/>
      </w:rPr>
    </w:lvl>
    <w:lvl w:ilvl="1">
      <w:start w:val="1"/>
      <w:numFmt w:val="lowerLetter"/>
      <w:lvlText w:val="%2."/>
      <w:lvlJc w:val="left"/>
      <w:pPr>
        <w:tabs>
          <w:tab w:val="num" w:pos="1800"/>
        </w:tabs>
      </w:pPr>
      <w:rPr>
        <w:rFonts w:cs="Times New Roman"/>
      </w:rPr>
    </w:lvl>
    <w:lvl w:ilvl="2">
      <w:start w:val="1"/>
      <w:numFmt w:val="lowerRoman"/>
      <w:lvlText w:val="%3."/>
      <w:lvlJc w:val="right"/>
      <w:pPr>
        <w:tabs>
          <w:tab w:val="num" w:pos="2520"/>
        </w:tabs>
      </w:pPr>
      <w:rPr>
        <w:rFonts w:cs="Times New Roman"/>
      </w:rPr>
    </w:lvl>
    <w:lvl w:ilvl="3">
      <w:start w:val="1"/>
      <w:numFmt w:val="decimal"/>
      <w:lvlText w:val="%4."/>
      <w:lvlJc w:val="left"/>
      <w:pPr>
        <w:tabs>
          <w:tab w:val="num" w:pos="3240"/>
        </w:tabs>
      </w:pPr>
      <w:rPr>
        <w:rFonts w:cs="Times New Roman"/>
      </w:rPr>
    </w:lvl>
    <w:lvl w:ilvl="4">
      <w:start w:val="1"/>
      <w:numFmt w:val="lowerLetter"/>
      <w:lvlText w:val="%5."/>
      <w:lvlJc w:val="left"/>
      <w:pPr>
        <w:tabs>
          <w:tab w:val="num" w:pos="3960"/>
        </w:tabs>
      </w:pPr>
      <w:rPr>
        <w:rFonts w:cs="Times New Roman"/>
      </w:rPr>
    </w:lvl>
    <w:lvl w:ilvl="5">
      <w:start w:val="1"/>
      <w:numFmt w:val="lowerRoman"/>
      <w:lvlText w:val="%6."/>
      <w:lvlJc w:val="right"/>
      <w:pPr>
        <w:tabs>
          <w:tab w:val="num" w:pos="4680"/>
        </w:tabs>
      </w:pPr>
      <w:rPr>
        <w:rFonts w:cs="Times New Roman"/>
      </w:rPr>
    </w:lvl>
    <w:lvl w:ilvl="6">
      <w:start w:val="1"/>
      <w:numFmt w:val="decimal"/>
      <w:lvlText w:val="%7."/>
      <w:lvlJc w:val="left"/>
      <w:pPr>
        <w:tabs>
          <w:tab w:val="num" w:pos="5400"/>
        </w:tabs>
      </w:pPr>
      <w:rPr>
        <w:rFonts w:cs="Times New Roman"/>
      </w:rPr>
    </w:lvl>
    <w:lvl w:ilvl="7">
      <w:start w:val="1"/>
      <w:numFmt w:val="lowerLetter"/>
      <w:lvlText w:val="%8."/>
      <w:lvlJc w:val="left"/>
      <w:pPr>
        <w:tabs>
          <w:tab w:val="num" w:pos="6120"/>
        </w:tabs>
      </w:pPr>
      <w:rPr>
        <w:rFonts w:cs="Times New Roman"/>
      </w:rPr>
    </w:lvl>
    <w:lvl w:ilvl="8">
      <w:start w:val="1"/>
      <w:numFmt w:val="lowerRoman"/>
      <w:lvlText w:val="%9."/>
      <w:lvlJc w:val="right"/>
      <w:pPr>
        <w:tabs>
          <w:tab w:val="num" w:pos="6840"/>
        </w:tabs>
      </w:pPr>
      <w:rPr>
        <w:rFonts w:cs="Times New Roman"/>
      </w:rPr>
    </w:lvl>
  </w:abstractNum>
  <w:abstractNum w:abstractNumId="3" w15:restartNumberingAfterBreak="0">
    <w:nsid w:val="00000004"/>
    <w:multiLevelType w:val="singleLevel"/>
    <w:tmpl w:val="00000004"/>
    <w:lvl w:ilvl="0">
      <w:start w:val="1"/>
      <w:numFmt w:val="decimal"/>
      <w:lvlText w:val="%1)"/>
      <w:lvlJc w:val="left"/>
      <w:pPr>
        <w:tabs>
          <w:tab w:val="num" w:pos="720"/>
        </w:tabs>
        <w:ind w:left="720" w:hanging="360"/>
      </w:pPr>
      <w:rPr>
        <w:rFonts w:hint="default"/>
      </w:rPr>
    </w:lvl>
  </w:abstractNum>
  <w:abstractNum w:abstractNumId="4" w15:restartNumberingAfterBreak="0">
    <w:nsid w:val="00000005"/>
    <w:multiLevelType w:val="singleLevel"/>
    <w:tmpl w:val="00000005"/>
    <w:name w:val="WW8Num3"/>
    <w:lvl w:ilvl="0">
      <w:start w:val="1"/>
      <w:numFmt w:val="lowerLetter"/>
      <w:lvlText w:val="%1)"/>
      <w:lvlJc w:val="left"/>
      <w:pPr>
        <w:tabs>
          <w:tab w:val="num" w:pos="360"/>
        </w:tabs>
      </w:pPr>
      <w:rPr>
        <w:rFonts w:cs="Times New Roman"/>
      </w:rPr>
    </w:lvl>
  </w:abstractNum>
  <w:abstractNum w:abstractNumId="5" w15:restartNumberingAfterBreak="0">
    <w:nsid w:val="00000006"/>
    <w:multiLevelType w:val="singleLevel"/>
    <w:tmpl w:val="00000006"/>
    <w:name w:val="WW8Num4"/>
    <w:lvl w:ilvl="0">
      <w:start w:val="1"/>
      <w:numFmt w:val="decimal"/>
      <w:lvlText w:val="%1."/>
      <w:lvlJc w:val="left"/>
      <w:pPr>
        <w:tabs>
          <w:tab w:val="num" w:pos="360"/>
        </w:tabs>
      </w:pPr>
      <w:rPr>
        <w:rFonts w:cs="Times New Roman"/>
      </w:rPr>
    </w:lvl>
  </w:abstractNum>
  <w:abstractNum w:abstractNumId="6" w15:restartNumberingAfterBreak="0">
    <w:nsid w:val="00000007"/>
    <w:multiLevelType w:val="singleLevel"/>
    <w:tmpl w:val="00000007"/>
    <w:name w:val="WW8Num5"/>
    <w:lvl w:ilvl="0">
      <w:start w:val="1"/>
      <w:numFmt w:val="bullet"/>
      <w:lvlText w:val="-"/>
      <w:lvlJc w:val="left"/>
      <w:pPr>
        <w:tabs>
          <w:tab w:val="num" w:pos="360"/>
        </w:tabs>
      </w:pPr>
      <w:rPr>
        <w:rFonts w:ascii="StarSymbol" w:hAnsi="StarSymbol"/>
      </w:rPr>
    </w:lvl>
  </w:abstractNum>
  <w:abstractNum w:abstractNumId="7" w15:restartNumberingAfterBreak="0">
    <w:nsid w:val="00000008"/>
    <w:multiLevelType w:val="multilevel"/>
    <w:tmpl w:val="00000008"/>
    <w:name w:val="WW8Num11"/>
    <w:lvl w:ilvl="0">
      <w:start w:val="1"/>
      <w:numFmt w:val="bullet"/>
      <w:lvlText w:val="–"/>
      <w:lvlJc w:val="left"/>
      <w:pPr>
        <w:tabs>
          <w:tab w:val="num" w:pos="360"/>
        </w:tabs>
      </w:pPr>
      <w:rPr>
        <w:rFonts w:ascii="StarSymbol" w:hAnsi="StarSymbol"/>
        <w:sz w:val="18"/>
      </w:rPr>
    </w:lvl>
    <w:lvl w:ilvl="1">
      <w:start w:val="1"/>
      <w:numFmt w:val="bullet"/>
      <w:lvlText w:val="–"/>
      <w:lvlJc w:val="left"/>
      <w:pPr>
        <w:tabs>
          <w:tab w:val="num" w:pos="720"/>
        </w:tabs>
      </w:pPr>
      <w:rPr>
        <w:rFonts w:ascii="StarSymbol" w:hAnsi="StarSymbol"/>
        <w:sz w:val="18"/>
      </w:rPr>
    </w:lvl>
    <w:lvl w:ilvl="2">
      <w:start w:val="1"/>
      <w:numFmt w:val="bullet"/>
      <w:lvlText w:val="–"/>
      <w:lvlJc w:val="left"/>
      <w:pPr>
        <w:tabs>
          <w:tab w:val="num" w:pos="1080"/>
        </w:tabs>
      </w:pPr>
      <w:rPr>
        <w:rFonts w:ascii="StarSymbol" w:hAnsi="StarSymbol"/>
        <w:sz w:val="18"/>
      </w:rPr>
    </w:lvl>
    <w:lvl w:ilvl="3">
      <w:start w:val="1"/>
      <w:numFmt w:val="bullet"/>
      <w:lvlText w:val="–"/>
      <w:lvlJc w:val="left"/>
      <w:pPr>
        <w:tabs>
          <w:tab w:val="num" w:pos="1440"/>
        </w:tabs>
      </w:pPr>
      <w:rPr>
        <w:rFonts w:ascii="StarSymbol" w:hAnsi="StarSymbol"/>
        <w:sz w:val="18"/>
      </w:rPr>
    </w:lvl>
    <w:lvl w:ilvl="4">
      <w:start w:val="1"/>
      <w:numFmt w:val="bullet"/>
      <w:lvlText w:val="–"/>
      <w:lvlJc w:val="left"/>
      <w:pPr>
        <w:tabs>
          <w:tab w:val="num" w:pos="1800"/>
        </w:tabs>
      </w:pPr>
      <w:rPr>
        <w:rFonts w:ascii="StarSymbol" w:hAnsi="StarSymbol"/>
        <w:sz w:val="18"/>
      </w:rPr>
    </w:lvl>
    <w:lvl w:ilvl="5">
      <w:start w:val="1"/>
      <w:numFmt w:val="bullet"/>
      <w:lvlText w:val="–"/>
      <w:lvlJc w:val="left"/>
      <w:pPr>
        <w:tabs>
          <w:tab w:val="num" w:pos="2160"/>
        </w:tabs>
      </w:pPr>
      <w:rPr>
        <w:rFonts w:ascii="StarSymbol" w:hAnsi="StarSymbol"/>
        <w:sz w:val="18"/>
      </w:rPr>
    </w:lvl>
    <w:lvl w:ilvl="6">
      <w:start w:val="1"/>
      <w:numFmt w:val="bullet"/>
      <w:lvlText w:val="–"/>
      <w:lvlJc w:val="left"/>
      <w:pPr>
        <w:tabs>
          <w:tab w:val="num" w:pos="2520"/>
        </w:tabs>
      </w:pPr>
      <w:rPr>
        <w:rFonts w:ascii="StarSymbol" w:hAnsi="StarSymbol"/>
        <w:sz w:val="18"/>
      </w:rPr>
    </w:lvl>
    <w:lvl w:ilvl="7">
      <w:start w:val="1"/>
      <w:numFmt w:val="bullet"/>
      <w:lvlText w:val="–"/>
      <w:lvlJc w:val="left"/>
      <w:pPr>
        <w:tabs>
          <w:tab w:val="num" w:pos="2880"/>
        </w:tabs>
      </w:pPr>
      <w:rPr>
        <w:rFonts w:ascii="StarSymbol" w:hAnsi="StarSymbol"/>
        <w:sz w:val="18"/>
      </w:rPr>
    </w:lvl>
    <w:lvl w:ilvl="8">
      <w:start w:val="1"/>
      <w:numFmt w:val="bullet"/>
      <w:lvlText w:val="–"/>
      <w:lvlJc w:val="left"/>
      <w:pPr>
        <w:tabs>
          <w:tab w:val="num" w:pos="3240"/>
        </w:tabs>
      </w:pPr>
      <w:rPr>
        <w:rFonts w:ascii="StarSymbol" w:hAnsi="StarSymbol"/>
        <w:sz w:val="18"/>
      </w:rPr>
    </w:lvl>
  </w:abstractNum>
  <w:abstractNum w:abstractNumId="8" w15:restartNumberingAfterBreak="0">
    <w:nsid w:val="00000009"/>
    <w:multiLevelType w:val="singleLevel"/>
    <w:tmpl w:val="00000009"/>
    <w:name w:val="WW8Num9"/>
    <w:lvl w:ilvl="0">
      <w:start w:val="1"/>
      <w:numFmt w:val="lowerLetter"/>
      <w:lvlText w:val="%1)"/>
      <w:lvlJc w:val="left"/>
      <w:pPr>
        <w:tabs>
          <w:tab w:val="num" w:pos="720"/>
        </w:tabs>
        <w:ind w:left="720" w:hanging="360"/>
      </w:pPr>
      <w:rPr>
        <w:rFonts w:cs="Times New Roman" w:hint="default"/>
        <w:sz w:val="20"/>
        <w:szCs w:val="20"/>
      </w:rPr>
    </w:lvl>
  </w:abstractNum>
  <w:abstractNum w:abstractNumId="9" w15:restartNumberingAfterBreak="0">
    <w:nsid w:val="0000000A"/>
    <w:multiLevelType w:val="singleLevel"/>
    <w:tmpl w:val="0000000A"/>
    <w:name w:val="WW8Num10"/>
    <w:lvl w:ilvl="0">
      <w:start w:val="1"/>
      <w:numFmt w:val="lowerLetter"/>
      <w:lvlText w:val="%1)"/>
      <w:lvlJc w:val="left"/>
      <w:pPr>
        <w:tabs>
          <w:tab w:val="num" w:pos="750"/>
        </w:tabs>
        <w:ind w:left="750" w:hanging="390"/>
      </w:pPr>
      <w:rPr>
        <w:rFonts w:ascii="Times New Roman" w:hAnsi="Times New Roman" w:cs="Times New Roman" w:hint="default"/>
        <w:color w:val="000000"/>
        <w:sz w:val="22"/>
        <w:szCs w:val="22"/>
      </w:rPr>
    </w:lvl>
  </w:abstractNum>
  <w:abstractNum w:abstractNumId="10" w15:restartNumberingAfterBreak="0">
    <w:nsid w:val="0000000C"/>
    <w:multiLevelType w:val="singleLevel"/>
    <w:tmpl w:val="0000000C"/>
    <w:name w:val="WW8Num12"/>
    <w:lvl w:ilvl="0">
      <w:start w:val="1"/>
      <w:numFmt w:val="lowerLetter"/>
      <w:lvlText w:val="%1)"/>
      <w:lvlJc w:val="left"/>
      <w:pPr>
        <w:tabs>
          <w:tab w:val="num" w:pos="720"/>
        </w:tabs>
        <w:ind w:left="720" w:hanging="360"/>
      </w:pPr>
      <w:rPr>
        <w:rFonts w:cs="Times New Roman"/>
        <w:sz w:val="22"/>
      </w:rPr>
    </w:lvl>
  </w:abstractNum>
  <w:abstractNum w:abstractNumId="11" w15:restartNumberingAfterBreak="0">
    <w:nsid w:val="0000000D"/>
    <w:multiLevelType w:val="multilevel"/>
    <w:tmpl w:val="0000000D"/>
    <w:name w:val="WW8Num146"/>
    <w:lvl w:ilvl="0">
      <w:start w:val="11"/>
      <w:numFmt w:val="decimal"/>
      <w:lvlText w:val="%1."/>
      <w:lvlJc w:val="left"/>
      <w:pPr>
        <w:tabs>
          <w:tab w:val="num" w:pos="480"/>
        </w:tabs>
      </w:pPr>
      <w:rPr>
        <w:rFonts w:cs="Times New Roman"/>
      </w:rPr>
    </w:lvl>
    <w:lvl w:ilvl="1">
      <w:start w:val="1"/>
      <w:numFmt w:val="decimal"/>
      <w:lvlText w:val="%1.%2."/>
      <w:lvlJc w:val="left"/>
      <w:pPr>
        <w:tabs>
          <w:tab w:val="num" w:pos="48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2" w15:restartNumberingAfterBreak="0">
    <w:nsid w:val="0000000E"/>
    <w:multiLevelType w:val="singleLevel"/>
    <w:tmpl w:val="0552922A"/>
    <w:name w:val="WW8Num14"/>
    <w:lvl w:ilvl="0">
      <w:start w:val="3"/>
      <w:numFmt w:val="decimal"/>
      <w:lvlText w:val="%1."/>
      <w:lvlJc w:val="left"/>
      <w:pPr>
        <w:tabs>
          <w:tab w:val="num" w:pos="720"/>
        </w:tabs>
        <w:ind w:left="720" w:hanging="360"/>
      </w:pPr>
      <w:rPr>
        <w:rFonts w:cs="Times New Roman"/>
        <w:sz w:val="20"/>
      </w:rPr>
    </w:lvl>
  </w:abstractNum>
  <w:abstractNum w:abstractNumId="13" w15:restartNumberingAfterBreak="0">
    <w:nsid w:val="00000011"/>
    <w:multiLevelType w:val="multilevel"/>
    <w:tmpl w:val="00000011"/>
    <w:name w:val="WW8Num17"/>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4" w15:restartNumberingAfterBreak="0">
    <w:nsid w:val="00000014"/>
    <w:multiLevelType w:val="multilevel"/>
    <w:tmpl w:val="00000014"/>
    <w:name w:val="WW8Num20"/>
    <w:lvl w:ilvl="0">
      <w:start w:val="6"/>
      <w:numFmt w:val="upperRoman"/>
      <w:lvlText w:val="%1."/>
      <w:lvlJc w:val="left"/>
      <w:pPr>
        <w:tabs>
          <w:tab w:val="num" w:pos="720"/>
        </w:tabs>
        <w:ind w:left="720" w:hanging="720"/>
      </w:pPr>
      <w:rPr>
        <w:rFonts w:cs="Times New Roman" w:hint="default"/>
      </w:rPr>
    </w:lvl>
    <w:lvl w:ilvl="1">
      <w:start w:val="1"/>
      <w:numFmt w:val="decimal"/>
      <w:lvlText w:val="%2."/>
      <w:lvlJc w:val="left"/>
      <w:pPr>
        <w:tabs>
          <w:tab w:val="num" w:pos="1080"/>
        </w:tabs>
        <w:ind w:left="1080" w:hanging="360"/>
      </w:pPr>
      <w:rPr>
        <w:rFonts w:cs="Times New Roman" w:hint="default"/>
        <w:b w:val="0"/>
      </w:rPr>
    </w:lvl>
    <w:lvl w:ilvl="2">
      <w:start w:val="1"/>
      <w:numFmt w:val="lowerLetter"/>
      <w:lvlText w:val="%3)"/>
      <w:lvlJc w:val="left"/>
      <w:pPr>
        <w:tabs>
          <w:tab w:val="num" w:pos="1980"/>
        </w:tabs>
        <w:ind w:left="1980" w:hanging="360"/>
      </w:pPr>
      <w:rPr>
        <w:rFonts w:ascii="Times New Roman" w:hAnsi="Times New Roman" w:cs="Times New Roman" w:hint="default"/>
        <w:b w:val="0"/>
        <w:bCs w:val="0"/>
        <w:i w:val="0"/>
        <w:iCs w:val="0"/>
        <w:sz w:val="24"/>
        <w:szCs w:val="24"/>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5" w15:restartNumberingAfterBreak="0">
    <w:nsid w:val="01C03FF0"/>
    <w:multiLevelType w:val="hybridMultilevel"/>
    <w:tmpl w:val="95044C8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1F249F2"/>
    <w:multiLevelType w:val="hybridMultilevel"/>
    <w:tmpl w:val="5CAA699E"/>
    <w:lvl w:ilvl="0" w:tplc="34C61906">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7" w15:restartNumberingAfterBreak="0">
    <w:nsid w:val="050A1329"/>
    <w:multiLevelType w:val="hybridMultilevel"/>
    <w:tmpl w:val="67D005E6"/>
    <w:lvl w:ilvl="0" w:tplc="9D3690F6">
      <w:start w:val="6"/>
      <w:numFmt w:val="bullet"/>
      <w:lvlText w:val="-"/>
      <w:lvlJc w:val="left"/>
      <w:pPr>
        <w:ind w:left="1146" w:hanging="360"/>
      </w:pPr>
      <w:rPr>
        <w:rFonts w:ascii="Times New Roman" w:eastAsia="Times New Roman" w:hAnsi="Times New Roman" w:hint="default"/>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8" w15:restartNumberingAfterBreak="0">
    <w:nsid w:val="09F93FA5"/>
    <w:multiLevelType w:val="hybridMultilevel"/>
    <w:tmpl w:val="D1B8FD1C"/>
    <w:lvl w:ilvl="0" w:tplc="04150011">
      <w:start w:val="1"/>
      <w:numFmt w:val="lowerLetter"/>
      <w:lvlText w:val="%1)"/>
      <w:lvlJc w:val="left"/>
      <w:pPr>
        <w:ind w:left="2912" w:hanging="360"/>
      </w:pPr>
      <w:rPr>
        <w:rFonts w:cs="Times New Roman"/>
      </w:rPr>
    </w:lvl>
    <w:lvl w:ilvl="1" w:tplc="04150019">
      <w:start w:val="1"/>
      <w:numFmt w:val="lowerLetter"/>
      <w:lvlText w:val="%2."/>
      <w:lvlJc w:val="left"/>
      <w:pPr>
        <w:ind w:left="3616" w:hanging="360"/>
      </w:pPr>
      <w:rPr>
        <w:rFonts w:cs="Times New Roman"/>
        <w:b w:val="0"/>
      </w:rPr>
    </w:lvl>
    <w:lvl w:ilvl="2" w:tplc="0415001B">
      <w:start w:val="1"/>
      <w:numFmt w:val="lowerRoman"/>
      <w:lvlText w:val="%3."/>
      <w:lvlJc w:val="right"/>
      <w:pPr>
        <w:ind w:left="4336" w:hanging="180"/>
      </w:pPr>
      <w:rPr>
        <w:rFonts w:cs="Times New Roman"/>
      </w:rPr>
    </w:lvl>
    <w:lvl w:ilvl="3" w:tplc="0415000F">
      <w:start w:val="1"/>
      <w:numFmt w:val="decimal"/>
      <w:lvlText w:val="%4."/>
      <w:lvlJc w:val="left"/>
      <w:pPr>
        <w:ind w:left="5056" w:hanging="360"/>
      </w:pPr>
      <w:rPr>
        <w:rFonts w:cs="Times New Roman"/>
      </w:rPr>
    </w:lvl>
    <w:lvl w:ilvl="4" w:tplc="04150019">
      <w:start w:val="1"/>
      <w:numFmt w:val="lowerLetter"/>
      <w:lvlText w:val="%5."/>
      <w:lvlJc w:val="left"/>
      <w:pPr>
        <w:ind w:left="5776" w:hanging="360"/>
      </w:pPr>
      <w:rPr>
        <w:rFonts w:cs="Times New Roman"/>
      </w:rPr>
    </w:lvl>
    <w:lvl w:ilvl="5" w:tplc="0415001B">
      <w:start w:val="1"/>
      <w:numFmt w:val="lowerRoman"/>
      <w:lvlText w:val="%6."/>
      <w:lvlJc w:val="right"/>
      <w:pPr>
        <w:ind w:left="6496" w:hanging="180"/>
      </w:pPr>
      <w:rPr>
        <w:rFonts w:cs="Times New Roman"/>
      </w:rPr>
    </w:lvl>
    <w:lvl w:ilvl="6" w:tplc="0415000F">
      <w:start w:val="1"/>
      <w:numFmt w:val="decimal"/>
      <w:lvlText w:val="%7."/>
      <w:lvlJc w:val="left"/>
      <w:pPr>
        <w:ind w:left="7216" w:hanging="360"/>
      </w:pPr>
      <w:rPr>
        <w:rFonts w:cs="Times New Roman"/>
      </w:rPr>
    </w:lvl>
    <w:lvl w:ilvl="7" w:tplc="04150019">
      <w:start w:val="1"/>
      <w:numFmt w:val="lowerLetter"/>
      <w:lvlText w:val="%8."/>
      <w:lvlJc w:val="left"/>
      <w:pPr>
        <w:ind w:left="7936" w:hanging="360"/>
      </w:pPr>
      <w:rPr>
        <w:rFonts w:cs="Times New Roman"/>
      </w:rPr>
    </w:lvl>
    <w:lvl w:ilvl="8" w:tplc="0415001B">
      <w:start w:val="1"/>
      <w:numFmt w:val="lowerRoman"/>
      <w:lvlText w:val="%9."/>
      <w:lvlJc w:val="right"/>
      <w:pPr>
        <w:ind w:left="8656" w:hanging="180"/>
      </w:pPr>
      <w:rPr>
        <w:rFonts w:cs="Times New Roman"/>
      </w:rPr>
    </w:lvl>
  </w:abstractNum>
  <w:abstractNum w:abstractNumId="19" w15:restartNumberingAfterBreak="0">
    <w:nsid w:val="0A836BC3"/>
    <w:multiLevelType w:val="hybridMultilevel"/>
    <w:tmpl w:val="FD149BAC"/>
    <w:lvl w:ilvl="0" w:tplc="3CDC1626">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0C91575E"/>
    <w:multiLevelType w:val="hybridMultilevel"/>
    <w:tmpl w:val="A62A1A10"/>
    <w:lvl w:ilvl="0" w:tplc="42C048DC">
      <w:start w:val="1"/>
      <w:numFmt w:val="decimal"/>
      <w:lvlText w:val="%1."/>
      <w:lvlJc w:val="left"/>
      <w:pPr>
        <w:tabs>
          <w:tab w:val="num" w:pos="2340"/>
        </w:tabs>
        <w:ind w:left="2340" w:hanging="363"/>
      </w:pPr>
      <w:rPr>
        <w:rFonts w:hint="default"/>
        <w:b w:val="0"/>
        <w:color w:val="auto"/>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22" w15:restartNumberingAfterBreak="0">
    <w:nsid w:val="11B20CA0"/>
    <w:multiLevelType w:val="multilevel"/>
    <w:tmpl w:val="5E4620B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12113D1E"/>
    <w:multiLevelType w:val="multilevel"/>
    <w:tmpl w:val="DD743E56"/>
    <w:lvl w:ilvl="0">
      <w:start w:val="29"/>
      <w:numFmt w:val="decimal"/>
      <w:lvlText w:val="%1."/>
      <w:lvlJc w:val="left"/>
      <w:pPr>
        <w:ind w:left="540" w:hanging="54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15:restartNumberingAfterBreak="0">
    <w:nsid w:val="12C958D3"/>
    <w:multiLevelType w:val="hybridMultilevel"/>
    <w:tmpl w:val="D6F4DC28"/>
    <w:lvl w:ilvl="0" w:tplc="FFFFFFFF">
      <w:start w:val="1"/>
      <w:numFmt w:val="lowerLetter"/>
      <w:lvlText w:val="%1)"/>
      <w:lvlJc w:val="left"/>
      <w:pPr>
        <w:tabs>
          <w:tab w:val="num" w:pos="720"/>
        </w:tabs>
        <w:ind w:left="720" w:hanging="360"/>
      </w:pPr>
      <w:rPr>
        <w:rFonts w:cs="Times New Roman" w:hint="default"/>
      </w:rPr>
    </w:lvl>
    <w:lvl w:ilvl="1" w:tplc="FFFFFFFF">
      <w:start w:val="3"/>
      <w:numFmt w:val="upperLetter"/>
      <w:pStyle w:val="Nagwek8"/>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12E62753"/>
    <w:multiLevelType w:val="hybridMultilevel"/>
    <w:tmpl w:val="64DE04E2"/>
    <w:lvl w:ilvl="0" w:tplc="5C0225C0">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14303B9D"/>
    <w:multiLevelType w:val="hybridMultilevel"/>
    <w:tmpl w:val="C44668FC"/>
    <w:lvl w:ilvl="0" w:tplc="2DCC6606">
      <w:start w:val="1"/>
      <w:numFmt w:val="decimal"/>
      <w:lvlText w:val="%1)"/>
      <w:lvlJc w:val="left"/>
      <w:pPr>
        <w:ind w:left="8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C0629BC">
      <w:start w:val="1"/>
      <w:numFmt w:val="lowerLetter"/>
      <w:lvlText w:val="%2)"/>
      <w:lvlJc w:val="left"/>
      <w:pPr>
        <w:ind w:left="1543"/>
      </w:pPr>
      <w:rPr>
        <w:rFonts w:ascii="Times New Roman" w:eastAsia="Times New Roman" w:hAnsi="Times New Roman" w:cs="Times New Roman"/>
        <w:b w:val="0"/>
        <w:i w:val="0"/>
        <w:strike w:val="0"/>
        <w:dstrike w:val="0"/>
        <w:color w:val="000000"/>
        <w:sz w:val="20"/>
        <w:szCs w:val="22"/>
        <w:u w:val="none" w:color="000000"/>
        <w:bdr w:val="none" w:sz="0" w:space="0" w:color="auto"/>
        <w:shd w:val="clear" w:color="auto" w:fill="auto"/>
        <w:vertAlign w:val="baseline"/>
      </w:rPr>
    </w:lvl>
    <w:lvl w:ilvl="2" w:tplc="640CAB50">
      <w:start w:val="1"/>
      <w:numFmt w:val="lowerRoman"/>
      <w:lvlText w:val="%3"/>
      <w:lvlJc w:val="left"/>
      <w:pPr>
        <w:ind w:left="16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888A276">
      <w:start w:val="1"/>
      <w:numFmt w:val="decimal"/>
      <w:lvlText w:val="%4"/>
      <w:lvlJc w:val="left"/>
      <w:pPr>
        <w:ind w:left="23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220ADC">
      <w:start w:val="1"/>
      <w:numFmt w:val="lowerLetter"/>
      <w:lvlText w:val="%5"/>
      <w:lvlJc w:val="left"/>
      <w:pPr>
        <w:ind w:left="30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902A406">
      <w:start w:val="1"/>
      <w:numFmt w:val="lowerRoman"/>
      <w:lvlText w:val="%6"/>
      <w:lvlJc w:val="left"/>
      <w:pPr>
        <w:ind w:left="37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39824F2">
      <w:start w:val="1"/>
      <w:numFmt w:val="decimal"/>
      <w:lvlText w:val="%7"/>
      <w:lvlJc w:val="left"/>
      <w:pPr>
        <w:ind w:left="45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59CA026">
      <w:start w:val="1"/>
      <w:numFmt w:val="lowerLetter"/>
      <w:lvlText w:val="%8"/>
      <w:lvlJc w:val="left"/>
      <w:pPr>
        <w:ind w:left="52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9629278">
      <w:start w:val="1"/>
      <w:numFmt w:val="lowerRoman"/>
      <w:lvlText w:val="%9"/>
      <w:lvlJc w:val="left"/>
      <w:pPr>
        <w:ind w:left="59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161C5E4F"/>
    <w:multiLevelType w:val="multilevel"/>
    <w:tmpl w:val="6BAACBF0"/>
    <w:lvl w:ilvl="0">
      <w:start w:val="6"/>
      <w:numFmt w:val="decimal"/>
      <w:lvlText w:val="%1."/>
      <w:lvlJc w:val="left"/>
      <w:pPr>
        <w:ind w:left="360" w:hanging="36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189663C0"/>
    <w:multiLevelType w:val="multilevel"/>
    <w:tmpl w:val="645ED04E"/>
    <w:lvl w:ilvl="0">
      <w:start w:val="14"/>
      <w:numFmt w:val="decimal"/>
      <w:lvlText w:val="%1."/>
      <w:lvlJc w:val="left"/>
      <w:pPr>
        <w:ind w:left="530" w:hanging="530"/>
      </w:pPr>
      <w:rPr>
        <w:rFonts w:cs="Times New Roman" w:hint="default"/>
        <w:sz w:val="24"/>
      </w:rPr>
    </w:lvl>
    <w:lvl w:ilvl="1">
      <w:start w:val="4"/>
      <w:numFmt w:val="decimal"/>
      <w:lvlText w:val="%1.%2."/>
      <w:lvlJc w:val="left"/>
      <w:pPr>
        <w:ind w:left="720" w:hanging="720"/>
      </w:pPr>
      <w:rPr>
        <w:rFonts w:cs="Times New Roman" w:hint="default"/>
        <w:sz w:val="22"/>
        <w:szCs w:val="22"/>
      </w:rPr>
    </w:lvl>
    <w:lvl w:ilvl="2">
      <w:start w:val="1"/>
      <w:numFmt w:val="decimal"/>
      <w:lvlText w:val="%1.%2.%3."/>
      <w:lvlJc w:val="left"/>
      <w:pPr>
        <w:ind w:left="720" w:hanging="720"/>
      </w:pPr>
      <w:rPr>
        <w:rFonts w:cs="Times New Roman" w:hint="default"/>
        <w:sz w:val="24"/>
      </w:rPr>
    </w:lvl>
    <w:lvl w:ilvl="3">
      <w:start w:val="1"/>
      <w:numFmt w:val="decimal"/>
      <w:lvlText w:val="%1.%2.%3.%4."/>
      <w:lvlJc w:val="left"/>
      <w:pPr>
        <w:ind w:left="1080" w:hanging="1080"/>
      </w:pPr>
      <w:rPr>
        <w:rFonts w:cs="Times New Roman" w:hint="default"/>
        <w:sz w:val="24"/>
      </w:rPr>
    </w:lvl>
    <w:lvl w:ilvl="4">
      <w:start w:val="1"/>
      <w:numFmt w:val="decimal"/>
      <w:lvlText w:val="%1.%2.%3.%4.%5."/>
      <w:lvlJc w:val="left"/>
      <w:pPr>
        <w:ind w:left="1080" w:hanging="1080"/>
      </w:pPr>
      <w:rPr>
        <w:rFonts w:cs="Times New Roman" w:hint="default"/>
        <w:sz w:val="24"/>
      </w:rPr>
    </w:lvl>
    <w:lvl w:ilvl="5">
      <w:start w:val="1"/>
      <w:numFmt w:val="decimal"/>
      <w:lvlText w:val="%1.%2.%3.%4.%5.%6."/>
      <w:lvlJc w:val="left"/>
      <w:pPr>
        <w:ind w:left="1440" w:hanging="1440"/>
      </w:pPr>
      <w:rPr>
        <w:rFonts w:cs="Times New Roman" w:hint="default"/>
        <w:sz w:val="24"/>
      </w:rPr>
    </w:lvl>
    <w:lvl w:ilvl="6">
      <w:start w:val="1"/>
      <w:numFmt w:val="decimal"/>
      <w:lvlText w:val="%1.%2.%3.%4.%5.%6.%7."/>
      <w:lvlJc w:val="left"/>
      <w:pPr>
        <w:ind w:left="1440" w:hanging="1440"/>
      </w:pPr>
      <w:rPr>
        <w:rFonts w:cs="Times New Roman" w:hint="default"/>
        <w:sz w:val="24"/>
      </w:rPr>
    </w:lvl>
    <w:lvl w:ilvl="7">
      <w:start w:val="1"/>
      <w:numFmt w:val="decimal"/>
      <w:lvlText w:val="%1.%2.%3.%4.%5.%6.%7.%8."/>
      <w:lvlJc w:val="left"/>
      <w:pPr>
        <w:ind w:left="1800" w:hanging="1800"/>
      </w:pPr>
      <w:rPr>
        <w:rFonts w:cs="Times New Roman" w:hint="default"/>
        <w:sz w:val="24"/>
      </w:rPr>
    </w:lvl>
    <w:lvl w:ilvl="8">
      <w:start w:val="1"/>
      <w:numFmt w:val="decimal"/>
      <w:lvlText w:val="%1.%2.%3.%4.%5.%6.%7.%8.%9."/>
      <w:lvlJc w:val="left"/>
      <w:pPr>
        <w:ind w:left="1800" w:hanging="1800"/>
      </w:pPr>
      <w:rPr>
        <w:rFonts w:cs="Times New Roman" w:hint="default"/>
        <w:sz w:val="24"/>
      </w:rPr>
    </w:lvl>
  </w:abstractNum>
  <w:abstractNum w:abstractNumId="29"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B217B6C"/>
    <w:multiLevelType w:val="multilevel"/>
    <w:tmpl w:val="52863B2C"/>
    <w:lvl w:ilvl="0">
      <w:start w:val="12"/>
      <w:numFmt w:val="decimal"/>
      <w:lvlText w:val="%1."/>
      <w:lvlJc w:val="left"/>
      <w:pPr>
        <w:ind w:left="480" w:hanging="48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BAD6B2E"/>
    <w:multiLevelType w:val="hybridMultilevel"/>
    <w:tmpl w:val="103AEAF6"/>
    <w:lvl w:ilvl="0" w:tplc="C3008210">
      <w:start w:val="1"/>
      <w:numFmt w:val="decimal"/>
      <w:lvlText w:val="%1)"/>
      <w:lvlJc w:val="left"/>
      <w:pPr>
        <w:ind w:left="786" w:hanging="360"/>
      </w:pPr>
      <w:rPr>
        <w:rFonts w:ascii="Arial" w:hAnsi="Arial" w:cs="Arial" w:hint="default"/>
        <w:color w:val="000000"/>
        <w:sz w:val="22"/>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2" w15:restartNumberingAfterBreak="0">
    <w:nsid w:val="1DD10E8A"/>
    <w:multiLevelType w:val="hybridMultilevel"/>
    <w:tmpl w:val="A4028C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34" w15:restartNumberingAfterBreak="0">
    <w:nsid w:val="21422793"/>
    <w:multiLevelType w:val="hybridMultilevel"/>
    <w:tmpl w:val="F3B0649C"/>
    <w:lvl w:ilvl="0" w:tplc="F7AE6C1E">
      <w:start w:val="1"/>
      <w:numFmt w:val="decimal"/>
      <w:lvlText w:val="%1)"/>
      <w:lvlJc w:val="left"/>
      <w:pPr>
        <w:tabs>
          <w:tab w:val="num" w:pos="720"/>
        </w:tabs>
        <w:ind w:left="720" w:hanging="360"/>
      </w:pPr>
      <w:rPr>
        <w:rFonts w:cs="Times New Roman" w:hint="default"/>
        <w:b w:val="0"/>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5"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269722E5"/>
    <w:multiLevelType w:val="multilevel"/>
    <w:tmpl w:val="DA06B21E"/>
    <w:lvl w:ilvl="0">
      <w:start w:val="12"/>
      <w:numFmt w:val="decimal"/>
      <w:lvlText w:val="%1."/>
      <w:lvlJc w:val="left"/>
      <w:pPr>
        <w:ind w:left="646" w:hanging="646"/>
      </w:pPr>
      <w:rPr>
        <w:rFonts w:cs="Times New Roman" w:hint="default"/>
      </w:rPr>
    </w:lvl>
    <w:lvl w:ilvl="1">
      <w:start w:val="4"/>
      <w:numFmt w:val="decimal"/>
      <w:lvlText w:val="%1.%2."/>
      <w:lvlJc w:val="left"/>
      <w:pPr>
        <w:ind w:left="900" w:hanging="72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240" w:hanging="1800"/>
      </w:pPr>
      <w:rPr>
        <w:rFonts w:cs="Times New Roman" w:hint="default"/>
      </w:rPr>
    </w:lvl>
  </w:abstractNum>
  <w:abstractNum w:abstractNumId="38" w15:restartNumberingAfterBreak="0">
    <w:nsid w:val="26B120E4"/>
    <w:multiLevelType w:val="hybridMultilevel"/>
    <w:tmpl w:val="A5566A02"/>
    <w:lvl w:ilvl="0" w:tplc="0415000F">
      <w:start w:val="1"/>
      <w:numFmt w:val="decimal"/>
      <w:lvlText w:val="%1."/>
      <w:lvlJc w:val="left"/>
      <w:pPr>
        <w:ind w:left="360" w:hanging="360"/>
      </w:pPr>
      <w:rPr>
        <w:rFonts w:ascii="Times New Roman" w:hAnsi="Times New Roman" w:cs="Times New Roman"/>
      </w:rPr>
    </w:lvl>
    <w:lvl w:ilvl="1" w:tplc="4628F586">
      <w:start w:val="1"/>
      <w:numFmt w:val="decimal"/>
      <w:lvlText w:val="%2)"/>
      <w:lvlJc w:val="left"/>
      <w:pPr>
        <w:ind w:left="1440" w:hanging="360"/>
      </w:pPr>
      <w:rPr>
        <w:rFonts w:ascii="Calibri" w:eastAsia="Times New Roman" w:hAnsi="Calibri"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9" w15:restartNumberingAfterBreak="0">
    <w:nsid w:val="26FD7A3F"/>
    <w:multiLevelType w:val="hybridMultilevel"/>
    <w:tmpl w:val="9B6ADC5E"/>
    <w:lvl w:ilvl="0" w:tplc="C0BC80DA">
      <w:start w:val="1"/>
      <w:numFmt w:val="decimal"/>
      <w:lvlText w:val="%1)"/>
      <w:lvlJc w:val="left"/>
      <w:pPr>
        <w:ind w:left="50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2A4E30EC"/>
    <w:multiLevelType w:val="hybridMultilevel"/>
    <w:tmpl w:val="1F68578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D4A2E81"/>
    <w:multiLevelType w:val="multilevel"/>
    <w:tmpl w:val="760ACD42"/>
    <w:lvl w:ilvl="0">
      <w:start w:val="5"/>
      <w:numFmt w:val="decimal"/>
      <w:lvlText w:val="%1."/>
      <w:lvlJc w:val="left"/>
      <w:pPr>
        <w:ind w:left="540" w:hanging="540"/>
      </w:pPr>
      <w:rPr>
        <w:rFonts w:cs="Times New Roman" w:hint="default"/>
      </w:rPr>
    </w:lvl>
    <w:lvl w:ilvl="1">
      <w:start w:val="1"/>
      <w:numFmt w:val="decimal"/>
      <w:lvlText w:val="%1.%2."/>
      <w:lvlJc w:val="left"/>
      <w:pPr>
        <w:ind w:left="1074"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42" w15:restartNumberingAfterBreak="0">
    <w:nsid w:val="323E3007"/>
    <w:multiLevelType w:val="hybridMultilevel"/>
    <w:tmpl w:val="60C4B2F0"/>
    <w:lvl w:ilvl="0" w:tplc="9D3690F6">
      <w:start w:val="6"/>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32E111AA"/>
    <w:multiLevelType w:val="hybridMultilevel"/>
    <w:tmpl w:val="5CA6BBE0"/>
    <w:lvl w:ilvl="0" w:tplc="9FB0901E">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44" w15:restartNumberingAfterBreak="0">
    <w:nsid w:val="36D66D3E"/>
    <w:multiLevelType w:val="hybridMultilevel"/>
    <w:tmpl w:val="7248B13A"/>
    <w:lvl w:ilvl="0" w:tplc="9D3690F6">
      <w:start w:val="6"/>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74C2070"/>
    <w:multiLevelType w:val="hybridMultilevel"/>
    <w:tmpl w:val="9904C848"/>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37DB7F56"/>
    <w:multiLevelType w:val="hybridMultilevel"/>
    <w:tmpl w:val="BE00B9F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39CD3B5A"/>
    <w:multiLevelType w:val="hybridMultilevel"/>
    <w:tmpl w:val="17185B78"/>
    <w:lvl w:ilvl="0" w:tplc="671ABA38">
      <w:start w:val="1"/>
      <w:numFmt w:val="decimal"/>
      <w:lvlText w:val="%1."/>
      <w:lvlJc w:val="left"/>
      <w:pPr>
        <w:tabs>
          <w:tab w:val="num" w:pos="900"/>
        </w:tabs>
        <w:ind w:left="90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3A700769"/>
    <w:multiLevelType w:val="hybridMultilevel"/>
    <w:tmpl w:val="FC10B480"/>
    <w:lvl w:ilvl="0" w:tplc="04150001">
      <w:start w:val="1"/>
      <w:numFmt w:val="bullet"/>
      <w:lvlText w:val=""/>
      <w:lvlJc w:val="left"/>
      <w:pPr>
        <w:ind w:left="2250" w:hanging="360"/>
      </w:pPr>
      <w:rPr>
        <w:rFonts w:ascii="Symbol" w:hAnsi="Symbol" w:hint="default"/>
      </w:rPr>
    </w:lvl>
    <w:lvl w:ilvl="1" w:tplc="04150003" w:tentative="1">
      <w:start w:val="1"/>
      <w:numFmt w:val="bullet"/>
      <w:lvlText w:val="o"/>
      <w:lvlJc w:val="left"/>
      <w:pPr>
        <w:ind w:left="2970" w:hanging="360"/>
      </w:pPr>
      <w:rPr>
        <w:rFonts w:ascii="Courier New" w:hAnsi="Courier New" w:hint="default"/>
      </w:rPr>
    </w:lvl>
    <w:lvl w:ilvl="2" w:tplc="04150005" w:tentative="1">
      <w:start w:val="1"/>
      <w:numFmt w:val="bullet"/>
      <w:lvlText w:val=""/>
      <w:lvlJc w:val="left"/>
      <w:pPr>
        <w:ind w:left="3690" w:hanging="360"/>
      </w:pPr>
      <w:rPr>
        <w:rFonts w:ascii="Wingdings" w:hAnsi="Wingdings" w:hint="default"/>
      </w:rPr>
    </w:lvl>
    <w:lvl w:ilvl="3" w:tplc="04150001" w:tentative="1">
      <w:start w:val="1"/>
      <w:numFmt w:val="bullet"/>
      <w:lvlText w:val=""/>
      <w:lvlJc w:val="left"/>
      <w:pPr>
        <w:ind w:left="4410" w:hanging="360"/>
      </w:pPr>
      <w:rPr>
        <w:rFonts w:ascii="Symbol" w:hAnsi="Symbol" w:hint="default"/>
      </w:rPr>
    </w:lvl>
    <w:lvl w:ilvl="4" w:tplc="04150003" w:tentative="1">
      <w:start w:val="1"/>
      <w:numFmt w:val="bullet"/>
      <w:lvlText w:val="o"/>
      <w:lvlJc w:val="left"/>
      <w:pPr>
        <w:ind w:left="5130" w:hanging="360"/>
      </w:pPr>
      <w:rPr>
        <w:rFonts w:ascii="Courier New" w:hAnsi="Courier New" w:hint="default"/>
      </w:rPr>
    </w:lvl>
    <w:lvl w:ilvl="5" w:tplc="04150005" w:tentative="1">
      <w:start w:val="1"/>
      <w:numFmt w:val="bullet"/>
      <w:lvlText w:val=""/>
      <w:lvlJc w:val="left"/>
      <w:pPr>
        <w:ind w:left="5850" w:hanging="360"/>
      </w:pPr>
      <w:rPr>
        <w:rFonts w:ascii="Wingdings" w:hAnsi="Wingdings" w:hint="default"/>
      </w:rPr>
    </w:lvl>
    <w:lvl w:ilvl="6" w:tplc="04150001" w:tentative="1">
      <w:start w:val="1"/>
      <w:numFmt w:val="bullet"/>
      <w:lvlText w:val=""/>
      <w:lvlJc w:val="left"/>
      <w:pPr>
        <w:ind w:left="6570" w:hanging="360"/>
      </w:pPr>
      <w:rPr>
        <w:rFonts w:ascii="Symbol" w:hAnsi="Symbol" w:hint="default"/>
      </w:rPr>
    </w:lvl>
    <w:lvl w:ilvl="7" w:tplc="04150003" w:tentative="1">
      <w:start w:val="1"/>
      <w:numFmt w:val="bullet"/>
      <w:lvlText w:val="o"/>
      <w:lvlJc w:val="left"/>
      <w:pPr>
        <w:ind w:left="7290" w:hanging="360"/>
      </w:pPr>
      <w:rPr>
        <w:rFonts w:ascii="Courier New" w:hAnsi="Courier New" w:hint="default"/>
      </w:rPr>
    </w:lvl>
    <w:lvl w:ilvl="8" w:tplc="04150005" w:tentative="1">
      <w:start w:val="1"/>
      <w:numFmt w:val="bullet"/>
      <w:lvlText w:val=""/>
      <w:lvlJc w:val="left"/>
      <w:pPr>
        <w:ind w:left="8010" w:hanging="360"/>
      </w:pPr>
      <w:rPr>
        <w:rFonts w:ascii="Wingdings" w:hAnsi="Wingdings" w:hint="default"/>
      </w:rPr>
    </w:lvl>
  </w:abstractNum>
  <w:abstractNum w:abstractNumId="49" w15:restartNumberingAfterBreak="0">
    <w:nsid w:val="3B252F02"/>
    <w:multiLevelType w:val="hybridMultilevel"/>
    <w:tmpl w:val="8C9483BE"/>
    <w:lvl w:ilvl="0" w:tplc="B9B86C6C">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3EA63304"/>
    <w:multiLevelType w:val="multilevel"/>
    <w:tmpl w:val="9D1E21E4"/>
    <w:lvl w:ilvl="0">
      <w:start w:val="3"/>
      <w:numFmt w:val="decimal"/>
      <w:lvlText w:val="%1"/>
      <w:lvlJc w:val="left"/>
      <w:pPr>
        <w:ind w:left="360" w:hanging="360"/>
      </w:pPr>
      <w:rPr>
        <w:rFonts w:hint="default"/>
        <w:b w:val="0"/>
      </w:rPr>
    </w:lvl>
    <w:lvl w:ilvl="1">
      <w:start w:val="1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1" w15:restartNumberingAfterBreak="0">
    <w:nsid w:val="41633041"/>
    <w:multiLevelType w:val="hybridMultilevel"/>
    <w:tmpl w:val="7E76F022"/>
    <w:lvl w:ilvl="0" w:tplc="53207F3C">
      <w:start w:val="1"/>
      <w:numFmt w:val="lowerLetter"/>
      <w:lvlText w:val="%1)"/>
      <w:lvlJc w:val="left"/>
      <w:pPr>
        <w:tabs>
          <w:tab w:val="num" w:pos="720"/>
        </w:tabs>
        <w:ind w:left="720" w:hanging="360"/>
      </w:pPr>
      <w:rPr>
        <w:rFonts w:cs="Times New Roman" w:hint="default"/>
        <w:u w:val="singl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42405174"/>
    <w:multiLevelType w:val="hybridMultilevel"/>
    <w:tmpl w:val="58923C54"/>
    <w:lvl w:ilvl="0" w:tplc="131A17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2853A27"/>
    <w:multiLevelType w:val="hybridMultilevel"/>
    <w:tmpl w:val="BB26467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47D27A4A"/>
    <w:multiLevelType w:val="hybridMultilevel"/>
    <w:tmpl w:val="856265E2"/>
    <w:lvl w:ilvl="0" w:tplc="006C8B4E">
      <w:start w:val="1"/>
      <w:numFmt w:val="decimal"/>
      <w:lvlText w:val="%1)"/>
      <w:lvlJc w:val="left"/>
      <w:pPr>
        <w:ind w:left="720" w:hanging="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EEE3D95"/>
    <w:multiLevelType w:val="hybridMultilevel"/>
    <w:tmpl w:val="C83AE8BE"/>
    <w:lvl w:ilvl="0" w:tplc="A218FBA6">
      <w:start w:val="1"/>
      <w:numFmt w:val="low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50D8297C"/>
    <w:multiLevelType w:val="multilevel"/>
    <w:tmpl w:val="4B569588"/>
    <w:lvl w:ilvl="0">
      <w:start w:val="6"/>
      <w:numFmt w:val="decimal"/>
      <w:lvlText w:val="%1."/>
      <w:lvlJc w:val="left"/>
      <w:pPr>
        <w:ind w:left="360" w:hanging="360"/>
      </w:pPr>
      <w:rPr>
        <w:rFonts w:cs="Times New Roman" w:hint="default"/>
      </w:rPr>
    </w:lvl>
    <w:lvl w:ilvl="1">
      <w:start w:val="9"/>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57" w15:restartNumberingAfterBreak="0">
    <w:nsid w:val="51F30CB1"/>
    <w:multiLevelType w:val="hybridMultilevel"/>
    <w:tmpl w:val="45961C92"/>
    <w:lvl w:ilvl="0" w:tplc="6B80A2AE">
      <w:start w:val="2"/>
      <w:numFmt w:val="decimal"/>
      <w:lvlText w:val="%1)"/>
      <w:lvlJc w:val="left"/>
      <w:pPr>
        <w:ind w:left="9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B6C5056">
      <w:start w:val="1"/>
      <w:numFmt w:val="lowerLetter"/>
      <w:lvlText w:val="%2"/>
      <w:lvlJc w:val="left"/>
      <w:pPr>
        <w:ind w:left="1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EA41664">
      <w:start w:val="1"/>
      <w:numFmt w:val="lowerRoman"/>
      <w:lvlText w:val="%3"/>
      <w:lvlJc w:val="left"/>
      <w:pPr>
        <w:ind w:left="1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3B4334E">
      <w:start w:val="1"/>
      <w:numFmt w:val="decimal"/>
      <w:lvlText w:val="%4"/>
      <w:lvlJc w:val="left"/>
      <w:pPr>
        <w:ind w:left="2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64EC6C0">
      <w:start w:val="1"/>
      <w:numFmt w:val="lowerLetter"/>
      <w:lvlText w:val="%5"/>
      <w:lvlJc w:val="left"/>
      <w:pPr>
        <w:ind w:left="3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78EC1F2">
      <w:start w:val="1"/>
      <w:numFmt w:val="lowerRoman"/>
      <w:lvlText w:val="%6"/>
      <w:lvlJc w:val="left"/>
      <w:pPr>
        <w:ind w:left="3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DD6C1F6">
      <w:start w:val="1"/>
      <w:numFmt w:val="decimal"/>
      <w:lvlText w:val="%7"/>
      <w:lvlJc w:val="left"/>
      <w:pPr>
        <w:ind w:left="46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BCA0A9C">
      <w:start w:val="1"/>
      <w:numFmt w:val="lowerLetter"/>
      <w:lvlText w:val="%8"/>
      <w:lvlJc w:val="left"/>
      <w:pPr>
        <w:ind w:left="54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C600394">
      <w:start w:val="1"/>
      <w:numFmt w:val="lowerRoman"/>
      <w:lvlText w:val="%9"/>
      <w:lvlJc w:val="left"/>
      <w:pPr>
        <w:ind w:left="61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8" w15:restartNumberingAfterBreak="0">
    <w:nsid w:val="5440659E"/>
    <w:multiLevelType w:val="hybridMultilevel"/>
    <w:tmpl w:val="32149F72"/>
    <w:lvl w:ilvl="0" w:tplc="20C44918">
      <w:start w:val="1"/>
      <w:numFmt w:val="lowerLetter"/>
      <w:lvlText w:val="%1)"/>
      <w:lvlJc w:val="left"/>
      <w:pPr>
        <w:ind w:left="720" w:hanging="360"/>
      </w:pPr>
      <w:rPr>
        <w:rFonts w:cs="Times New Roman"/>
      </w:rPr>
    </w:lvl>
    <w:lvl w:ilvl="1" w:tplc="EACAF474">
      <w:start w:val="1"/>
      <w:numFmt w:val="lowerLetter"/>
      <w:lvlText w:val="%2."/>
      <w:lvlJc w:val="left"/>
      <w:pPr>
        <w:ind w:left="1440" w:hanging="360"/>
      </w:pPr>
      <w:rPr>
        <w:rFonts w:cs="Times New Roman"/>
      </w:rPr>
    </w:lvl>
    <w:lvl w:ilvl="2" w:tplc="178CC342">
      <w:start w:val="1"/>
      <w:numFmt w:val="lowerRoman"/>
      <w:lvlText w:val="%3."/>
      <w:lvlJc w:val="right"/>
      <w:pPr>
        <w:ind w:left="2160" w:hanging="180"/>
      </w:pPr>
      <w:rPr>
        <w:rFonts w:cs="Times New Roman"/>
      </w:rPr>
    </w:lvl>
    <w:lvl w:ilvl="3" w:tplc="64FEBDA4">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9" w15:restartNumberingAfterBreak="0">
    <w:nsid w:val="558102D4"/>
    <w:multiLevelType w:val="multilevel"/>
    <w:tmpl w:val="1B18BF2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59F54777"/>
    <w:multiLevelType w:val="hybridMultilevel"/>
    <w:tmpl w:val="926E140A"/>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5B2F537A"/>
    <w:multiLevelType w:val="hybridMultilevel"/>
    <w:tmpl w:val="3E4E86EA"/>
    <w:lvl w:ilvl="0" w:tplc="E7FEB548">
      <w:start w:val="1"/>
      <w:numFmt w:val="decimal"/>
      <w:lvlText w:val="12.%1."/>
      <w:lvlJc w:val="left"/>
      <w:pPr>
        <w:tabs>
          <w:tab w:val="num" w:pos="720"/>
        </w:tabs>
        <w:ind w:left="720" w:hanging="360"/>
      </w:pPr>
      <w:rPr>
        <w:rFonts w:cs="Times New Roman" w:hint="default"/>
        <w:b w:val="0"/>
      </w:rPr>
    </w:lvl>
    <w:lvl w:ilvl="1" w:tplc="248A071E">
      <w:start w:val="1"/>
      <w:numFmt w:val="lowerLetter"/>
      <w:lvlText w:val="%2)"/>
      <w:lvlJc w:val="left"/>
      <w:pPr>
        <w:tabs>
          <w:tab w:val="num" w:pos="0"/>
        </w:tabs>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5C5572CC"/>
    <w:multiLevelType w:val="multilevel"/>
    <w:tmpl w:val="4B02D8D4"/>
    <w:lvl w:ilvl="0">
      <w:start w:val="6"/>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64" w15:restartNumberingAfterBreak="0">
    <w:nsid w:val="5D3C18FC"/>
    <w:multiLevelType w:val="hybridMultilevel"/>
    <w:tmpl w:val="BF9A16DA"/>
    <w:lvl w:ilvl="0" w:tplc="83D85C00">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5" w15:restartNumberingAfterBreak="0">
    <w:nsid w:val="5D8D3553"/>
    <w:multiLevelType w:val="hybridMultilevel"/>
    <w:tmpl w:val="A4A86920"/>
    <w:lvl w:ilvl="0" w:tplc="755814D8">
      <w:start w:val="1"/>
      <w:numFmt w:val="bullet"/>
      <w:lvlText w:val=""/>
      <w:lvlJc w:val="left"/>
      <w:pPr>
        <w:tabs>
          <w:tab w:val="num" w:pos="360"/>
        </w:tabs>
        <w:ind w:left="360" w:hanging="360"/>
      </w:pPr>
      <w:rPr>
        <w:rFonts w:ascii="Symbol" w:eastAsia="Times New Roman" w:hAnsi="Symbol" w:cs="Times New Roman" w:hint="default"/>
        <w:color w:val="auto"/>
      </w:rPr>
    </w:lvl>
    <w:lvl w:ilvl="1" w:tplc="311ED3E0">
      <w:start w:val="1"/>
      <w:numFmt w:val="bullet"/>
      <w:lvlText w:val="-"/>
      <w:lvlJc w:val="left"/>
      <w:pPr>
        <w:tabs>
          <w:tab w:val="num" w:pos="1080"/>
        </w:tabs>
        <w:ind w:left="1080" w:hanging="360"/>
      </w:pPr>
      <w:rPr>
        <w:rFonts w:ascii="Times New Roman" w:eastAsia="Times New Roman" w:hAnsi="Times New Roman" w:cs="Times New Roman" w:hint="default"/>
        <w:b/>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FA75957"/>
    <w:multiLevelType w:val="hybridMultilevel"/>
    <w:tmpl w:val="DD86EA8A"/>
    <w:lvl w:ilvl="0" w:tplc="3FCE34E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19F64A8"/>
    <w:multiLevelType w:val="hybridMultilevel"/>
    <w:tmpl w:val="9DB80362"/>
    <w:lvl w:ilvl="0" w:tplc="42B6AB1E">
      <w:start w:val="2"/>
      <w:numFmt w:val="lowerLetter"/>
      <w:lvlText w:val="%1)"/>
      <w:lvlJc w:val="left"/>
      <w:pPr>
        <w:ind w:left="13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C842032">
      <w:start w:val="1"/>
      <w:numFmt w:val="lowerLetter"/>
      <w:lvlText w:val="%2"/>
      <w:lvlJc w:val="left"/>
      <w:pPr>
        <w:ind w:left="16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F480F4C">
      <w:start w:val="1"/>
      <w:numFmt w:val="lowerRoman"/>
      <w:lvlText w:val="%3"/>
      <w:lvlJc w:val="left"/>
      <w:pPr>
        <w:ind w:left="23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B085060">
      <w:start w:val="1"/>
      <w:numFmt w:val="decimal"/>
      <w:lvlText w:val="%4"/>
      <w:lvlJc w:val="left"/>
      <w:pPr>
        <w:ind w:left="30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A9C3A0E">
      <w:start w:val="1"/>
      <w:numFmt w:val="lowerLetter"/>
      <w:lvlText w:val="%5"/>
      <w:lvlJc w:val="left"/>
      <w:pPr>
        <w:ind w:left="37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FCE1CCE">
      <w:start w:val="1"/>
      <w:numFmt w:val="lowerRoman"/>
      <w:lvlText w:val="%6"/>
      <w:lvlJc w:val="left"/>
      <w:pPr>
        <w:ind w:left="45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77E94FE">
      <w:start w:val="1"/>
      <w:numFmt w:val="decimal"/>
      <w:lvlText w:val="%7"/>
      <w:lvlJc w:val="left"/>
      <w:pPr>
        <w:ind w:left="52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3EC3ED4">
      <w:start w:val="1"/>
      <w:numFmt w:val="lowerLetter"/>
      <w:lvlText w:val="%8"/>
      <w:lvlJc w:val="left"/>
      <w:pPr>
        <w:ind w:left="59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10A03BA">
      <w:start w:val="1"/>
      <w:numFmt w:val="lowerRoman"/>
      <w:lvlText w:val="%9"/>
      <w:lvlJc w:val="left"/>
      <w:pPr>
        <w:ind w:left="66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627742E0"/>
    <w:multiLevelType w:val="multilevel"/>
    <w:tmpl w:val="2A3A401E"/>
    <w:lvl w:ilvl="0">
      <w:start w:val="3"/>
      <w:numFmt w:val="decimal"/>
      <w:lvlText w:val="%1."/>
      <w:lvlJc w:val="left"/>
      <w:pPr>
        <w:tabs>
          <w:tab w:val="num" w:pos="720"/>
        </w:tabs>
        <w:ind w:left="720" w:hanging="360"/>
      </w:pPr>
      <w:rPr>
        <w:rFonts w:hint="default"/>
        <w:b w:val="0"/>
        <w:sz w:val="20"/>
        <w:szCs w:val="20"/>
      </w:rPr>
    </w:lvl>
    <w:lvl w:ilvl="1">
      <w:start w:val="2"/>
      <w:numFmt w:val="decimal"/>
      <w:lvlText w:val="%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ind w:left="2880" w:hanging="360"/>
      </w:pPr>
    </w:lvl>
    <w:lvl w:ilvl="4">
      <w:start w:val="4"/>
      <w:numFmt w:val="bullet"/>
      <w:lvlText w:val="–"/>
      <w:lvlJc w:val="left"/>
      <w:pPr>
        <w:ind w:left="3600" w:hanging="360"/>
      </w:pPr>
      <w:rPr>
        <w:rFonts w:ascii="Calibri" w:eastAsia="Times New Roman" w:hAnsi="Calibri" w:cs="Times New Roman"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9" w15:restartNumberingAfterBreak="0">
    <w:nsid w:val="638E0334"/>
    <w:multiLevelType w:val="multilevel"/>
    <w:tmpl w:val="625A765E"/>
    <w:lvl w:ilvl="0">
      <w:start w:val="1"/>
      <w:numFmt w:val="decimal"/>
      <w:pStyle w:val="1Tekstwielopziomowy"/>
      <w:lvlText w:val="%1."/>
      <w:lvlJc w:val="left"/>
      <w:pPr>
        <w:ind w:left="539" w:hanging="397"/>
      </w:pPr>
      <w:rPr>
        <w:rFonts w:cs="Times New Roman" w:hint="default"/>
      </w:rPr>
    </w:lvl>
    <w:lvl w:ilvl="1">
      <w:start w:val="1"/>
      <w:numFmt w:val="decimal"/>
      <w:lvlText w:val="%1.%2."/>
      <w:lvlJc w:val="left"/>
      <w:pPr>
        <w:ind w:left="1248" w:hanging="680"/>
      </w:pPr>
      <w:rPr>
        <w:rFonts w:cs="Times New Roman" w:hint="default"/>
        <w:b/>
      </w:rPr>
    </w:lvl>
    <w:lvl w:ilvl="2">
      <w:start w:val="1"/>
      <w:numFmt w:val="decimal"/>
      <w:lvlText w:val="%1.%2.%3."/>
      <w:lvlJc w:val="left"/>
      <w:pPr>
        <w:ind w:left="1673" w:hanging="964"/>
      </w:pPr>
      <w:rPr>
        <w:rFonts w:cs="Times New Roman" w:hint="default"/>
        <w:b/>
      </w:rPr>
    </w:lvl>
    <w:lvl w:ilvl="3">
      <w:start w:val="1"/>
      <w:numFmt w:val="ordinal"/>
      <w:lvlText w:val="%1.%2.%3.%4"/>
      <w:lvlJc w:val="left"/>
      <w:pPr>
        <w:ind w:left="2297" w:hanging="1304"/>
      </w:pPr>
      <w:rPr>
        <w:rFonts w:cs="Times New Roman" w:hint="default"/>
        <w:b/>
        <w:color w:val="auto"/>
      </w:rPr>
    </w:lvl>
    <w:lvl w:ilvl="4">
      <w:start w:val="1"/>
      <w:numFmt w:val="bullet"/>
      <w:pStyle w:val="1tekstwypunktowany"/>
      <w:lvlText w:val=""/>
      <w:lvlJc w:val="left"/>
      <w:pPr>
        <w:ind w:left="1673" w:hanging="397"/>
      </w:pPr>
      <w:rPr>
        <w:rFonts w:ascii="Symbol" w:hAnsi="Symbol" w:hint="default"/>
        <w:color w:val="auto"/>
      </w:rPr>
    </w:lvl>
    <w:lvl w:ilvl="5">
      <w:start w:val="1"/>
      <w:numFmt w:val="decimal"/>
      <w:lvlText w:val="%1.%2.%3.%4.%5.%6."/>
      <w:lvlJc w:val="left"/>
      <w:pPr>
        <w:ind w:left="3586" w:hanging="936"/>
      </w:pPr>
      <w:rPr>
        <w:rFonts w:cs="Times New Roman" w:hint="default"/>
      </w:rPr>
    </w:lvl>
    <w:lvl w:ilvl="6">
      <w:start w:val="1"/>
      <w:numFmt w:val="decimal"/>
      <w:lvlText w:val="%1.%2.%3.%4.%5.%6.%7."/>
      <w:lvlJc w:val="left"/>
      <w:pPr>
        <w:ind w:left="4090" w:hanging="1080"/>
      </w:pPr>
      <w:rPr>
        <w:rFonts w:cs="Times New Roman" w:hint="default"/>
      </w:rPr>
    </w:lvl>
    <w:lvl w:ilvl="7">
      <w:start w:val="1"/>
      <w:numFmt w:val="decimal"/>
      <w:lvlText w:val="%1.%2.%3.%4.%5.%6.%7.%8."/>
      <w:lvlJc w:val="left"/>
      <w:pPr>
        <w:ind w:left="4594" w:hanging="1224"/>
      </w:pPr>
      <w:rPr>
        <w:rFonts w:cs="Times New Roman" w:hint="default"/>
      </w:rPr>
    </w:lvl>
    <w:lvl w:ilvl="8">
      <w:start w:val="1"/>
      <w:numFmt w:val="decimal"/>
      <w:lvlText w:val="%1.%2.%3.%4.%5.%6.%7.%8.%9."/>
      <w:lvlJc w:val="left"/>
      <w:pPr>
        <w:ind w:left="5170" w:hanging="1440"/>
      </w:pPr>
      <w:rPr>
        <w:rFonts w:cs="Times New Roman" w:hint="default"/>
      </w:rPr>
    </w:lvl>
  </w:abstractNum>
  <w:abstractNum w:abstractNumId="70" w15:restartNumberingAfterBreak="0">
    <w:nsid w:val="67A61095"/>
    <w:multiLevelType w:val="hybridMultilevel"/>
    <w:tmpl w:val="0E2CFB34"/>
    <w:lvl w:ilvl="0" w:tplc="7540BD4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1" w15:restartNumberingAfterBreak="0">
    <w:nsid w:val="6B1E2BFB"/>
    <w:multiLevelType w:val="hybridMultilevel"/>
    <w:tmpl w:val="03983498"/>
    <w:lvl w:ilvl="0" w:tplc="9D3690F6">
      <w:start w:val="6"/>
      <w:numFmt w:val="bullet"/>
      <w:lvlText w:val="-"/>
      <w:lvlJc w:val="left"/>
      <w:pPr>
        <w:ind w:left="1004" w:hanging="360"/>
      </w:pPr>
      <w:rPr>
        <w:rFonts w:ascii="Times New Roman" w:eastAsia="Times New Roman" w:hAnsi="Times New Roman" w:hint="default"/>
      </w:rPr>
    </w:lvl>
    <w:lvl w:ilvl="1" w:tplc="04150003">
      <w:start w:val="1"/>
      <w:numFmt w:val="bullet"/>
      <w:lvlText w:val="o"/>
      <w:lvlJc w:val="left"/>
      <w:pPr>
        <w:ind w:left="1724" w:hanging="360"/>
      </w:pPr>
      <w:rPr>
        <w:rFonts w:ascii="Courier New" w:hAnsi="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hint="default"/>
      </w:rPr>
    </w:lvl>
    <w:lvl w:ilvl="8" w:tplc="04150005">
      <w:start w:val="1"/>
      <w:numFmt w:val="bullet"/>
      <w:lvlText w:val=""/>
      <w:lvlJc w:val="left"/>
      <w:pPr>
        <w:ind w:left="6764" w:hanging="360"/>
      </w:pPr>
      <w:rPr>
        <w:rFonts w:ascii="Wingdings" w:hAnsi="Wingdings" w:hint="default"/>
      </w:rPr>
    </w:lvl>
  </w:abstractNum>
  <w:abstractNum w:abstractNumId="72" w15:restartNumberingAfterBreak="0">
    <w:nsid w:val="6CB118AF"/>
    <w:multiLevelType w:val="multilevel"/>
    <w:tmpl w:val="5BE6E0C8"/>
    <w:lvl w:ilvl="0">
      <w:start w:val="6"/>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6CFC4FE5"/>
    <w:multiLevelType w:val="hybridMultilevel"/>
    <w:tmpl w:val="54281556"/>
    <w:lvl w:ilvl="0" w:tplc="E460B438">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4" w15:restartNumberingAfterBreak="0">
    <w:nsid w:val="6D907561"/>
    <w:multiLevelType w:val="hybridMultilevel"/>
    <w:tmpl w:val="CC16E75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ACC9D74">
      <w:start w:val="1"/>
      <w:numFmt w:val="decimal"/>
      <w:lvlText w:val="%3)"/>
      <w:lvlJc w:val="left"/>
      <w:pPr>
        <w:ind w:left="2160" w:hanging="180"/>
      </w:pPr>
      <w:rPr>
        <w:rFonts w:ascii="Arial" w:hAnsi="Arial" w:cs="Times New Roman" w:hint="default"/>
        <w:sz w:val="22"/>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5" w15:restartNumberingAfterBreak="0">
    <w:nsid w:val="6E231496"/>
    <w:multiLevelType w:val="hybridMultilevel"/>
    <w:tmpl w:val="51941BF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F7066A7"/>
    <w:multiLevelType w:val="hybridMultilevel"/>
    <w:tmpl w:val="53CE5E06"/>
    <w:lvl w:ilvl="0" w:tplc="DF184340">
      <w:start w:val="1"/>
      <w:numFmt w:val="lowerLetter"/>
      <w:lvlText w:val="%1)"/>
      <w:lvlJc w:val="left"/>
      <w:pPr>
        <w:ind w:left="1040" w:hanging="360"/>
      </w:pPr>
      <w:rPr>
        <w:rFonts w:cs="Times New Roman" w:hint="default"/>
      </w:rPr>
    </w:lvl>
    <w:lvl w:ilvl="1" w:tplc="04150019" w:tentative="1">
      <w:start w:val="1"/>
      <w:numFmt w:val="lowerLetter"/>
      <w:lvlText w:val="%2."/>
      <w:lvlJc w:val="left"/>
      <w:pPr>
        <w:ind w:left="1760" w:hanging="360"/>
      </w:pPr>
      <w:rPr>
        <w:rFonts w:cs="Times New Roman"/>
      </w:rPr>
    </w:lvl>
    <w:lvl w:ilvl="2" w:tplc="0415001B" w:tentative="1">
      <w:start w:val="1"/>
      <w:numFmt w:val="lowerRoman"/>
      <w:lvlText w:val="%3."/>
      <w:lvlJc w:val="right"/>
      <w:pPr>
        <w:ind w:left="2480" w:hanging="180"/>
      </w:pPr>
      <w:rPr>
        <w:rFonts w:cs="Times New Roman"/>
      </w:rPr>
    </w:lvl>
    <w:lvl w:ilvl="3" w:tplc="0415000F" w:tentative="1">
      <w:start w:val="1"/>
      <w:numFmt w:val="decimal"/>
      <w:lvlText w:val="%4."/>
      <w:lvlJc w:val="left"/>
      <w:pPr>
        <w:ind w:left="3200" w:hanging="360"/>
      </w:pPr>
      <w:rPr>
        <w:rFonts w:cs="Times New Roman"/>
      </w:rPr>
    </w:lvl>
    <w:lvl w:ilvl="4" w:tplc="04150019" w:tentative="1">
      <w:start w:val="1"/>
      <w:numFmt w:val="lowerLetter"/>
      <w:lvlText w:val="%5."/>
      <w:lvlJc w:val="left"/>
      <w:pPr>
        <w:ind w:left="3920" w:hanging="360"/>
      </w:pPr>
      <w:rPr>
        <w:rFonts w:cs="Times New Roman"/>
      </w:rPr>
    </w:lvl>
    <w:lvl w:ilvl="5" w:tplc="0415001B" w:tentative="1">
      <w:start w:val="1"/>
      <w:numFmt w:val="lowerRoman"/>
      <w:lvlText w:val="%6."/>
      <w:lvlJc w:val="right"/>
      <w:pPr>
        <w:ind w:left="4640" w:hanging="180"/>
      </w:pPr>
      <w:rPr>
        <w:rFonts w:cs="Times New Roman"/>
      </w:rPr>
    </w:lvl>
    <w:lvl w:ilvl="6" w:tplc="0415000F" w:tentative="1">
      <w:start w:val="1"/>
      <w:numFmt w:val="decimal"/>
      <w:lvlText w:val="%7."/>
      <w:lvlJc w:val="left"/>
      <w:pPr>
        <w:ind w:left="5360" w:hanging="360"/>
      </w:pPr>
      <w:rPr>
        <w:rFonts w:cs="Times New Roman"/>
      </w:rPr>
    </w:lvl>
    <w:lvl w:ilvl="7" w:tplc="04150019" w:tentative="1">
      <w:start w:val="1"/>
      <w:numFmt w:val="lowerLetter"/>
      <w:lvlText w:val="%8."/>
      <w:lvlJc w:val="left"/>
      <w:pPr>
        <w:ind w:left="6080" w:hanging="360"/>
      </w:pPr>
      <w:rPr>
        <w:rFonts w:cs="Times New Roman"/>
      </w:rPr>
    </w:lvl>
    <w:lvl w:ilvl="8" w:tplc="0415001B" w:tentative="1">
      <w:start w:val="1"/>
      <w:numFmt w:val="lowerRoman"/>
      <w:lvlText w:val="%9."/>
      <w:lvlJc w:val="right"/>
      <w:pPr>
        <w:ind w:left="6800" w:hanging="180"/>
      </w:pPr>
      <w:rPr>
        <w:rFonts w:cs="Times New Roman"/>
      </w:rPr>
    </w:lvl>
  </w:abstractNum>
  <w:abstractNum w:abstractNumId="77" w15:restartNumberingAfterBreak="0">
    <w:nsid w:val="71774340"/>
    <w:multiLevelType w:val="multilevel"/>
    <w:tmpl w:val="5E541980"/>
    <w:lvl w:ilvl="0">
      <w:start w:val="7"/>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8" w15:restartNumberingAfterBreak="0">
    <w:nsid w:val="790F740B"/>
    <w:multiLevelType w:val="multilevel"/>
    <w:tmpl w:val="526421AE"/>
    <w:lvl w:ilvl="0">
      <w:start w:val="10"/>
      <w:numFmt w:val="decimal"/>
      <w:lvlText w:val="%1."/>
      <w:lvlJc w:val="left"/>
      <w:pPr>
        <w:ind w:left="480" w:hanging="480"/>
      </w:pPr>
      <w:rPr>
        <w:rFonts w:cs="Times New Roman" w:hint="default"/>
      </w:rPr>
    </w:lvl>
    <w:lvl w:ilvl="1">
      <w:start w:val="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9" w15:restartNumberingAfterBreak="0">
    <w:nsid w:val="7A0A1331"/>
    <w:multiLevelType w:val="hybridMultilevel"/>
    <w:tmpl w:val="E9FAE410"/>
    <w:lvl w:ilvl="0" w:tplc="04150017">
      <w:start w:val="1"/>
      <w:numFmt w:val="lowerLetter"/>
      <w:lvlText w:val="%1)"/>
      <w:lvlJc w:val="left"/>
      <w:pPr>
        <w:ind w:left="3054"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80" w15:restartNumberingAfterBreak="0">
    <w:nsid w:val="7F083265"/>
    <w:multiLevelType w:val="hybridMultilevel"/>
    <w:tmpl w:val="FFBA1AD6"/>
    <w:lvl w:ilvl="0" w:tplc="0ACC9D74">
      <w:start w:val="1"/>
      <w:numFmt w:val="decimal"/>
      <w:lvlText w:val="%1)"/>
      <w:lvlJc w:val="left"/>
      <w:pPr>
        <w:ind w:left="720" w:hanging="360"/>
      </w:pPr>
      <w:rPr>
        <w:rFonts w:ascii="Arial" w:hAnsi="Arial" w:cs="Times New Roman" w:hint="default"/>
        <w:sz w:val="22"/>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num w:numId="1">
    <w:abstractNumId w:val="22"/>
  </w:num>
  <w:num w:numId="2">
    <w:abstractNumId w:val="24"/>
  </w:num>
  <w:num w:numId="3">
    <w:abstractNumId w:val="62"/>
  </w:num>
  <w:num w:numId="4">
    <w:abstractNumId w:val="77"/>
  </w:num>
  <w:num w:numId="5">
    <w:abstractNumId w:val="69"/>
  </w:num>
  <w:num w:numId="6">
    <w:abstractNumId w:val="18"/>
  </w:num>
  <w:num w:numId="7">
    <w:abstractNumId w:val="78"/>
  </w:num>
  <w:num w:numId="8">
    <w:abstractNumId w:val="58"/>
  </w:num>
  <w:num w:numId="9">
    <w:abstractNumId w:val="30"/>
  </w:num>
  <w:num w:numId="10">
    <w:abstractNumId w:val="42"/>
  </w:num>
  <w:num w:numId="11">
    <w:abstractNumId w:val="17"/>
  </w:num>
  <w:num w:numId="12">
    <w:abstractNumId w:val="44"/>
  </w:num>
  <w:num w:numId="13">
    <w:abstractNumId w:val="71"/>
  </w:num>
  <w:num w:numId="14">
    <w:abstractNumId w:val="41"/>
  </w:num>
  <w:num w:numId="15">
    <w:abstractNumId w:val="39"/>
  </w:num>
  <w:num w:numId="16">
    <w:abstractNumId w:val="43"/>
  </w:num>
  <w:num w:numId="17">
    <w:abstractNumId w:val="28"/>
  </w:num>
  <w:num w:numId="18">
    <w:abstractNumId w:val="76"/>
  </w:num>
  <w:num w:numId="19">
    <w:abstractNumId w:val="63"/>
  </w:num>
  <w:num w:numId="20">
    <w:abstractNumId w:val="75"/>
  </w:num>
  <w:num w:numId="21">
    <w:abstractNumId w:val="31"/>
  </w:num>
  <w:num w:numId="22">
    <w:abstractNumId w:val="49"/>
  </w:num>
  <w:num w:numId="23">
    <w:abstractNumId w:val="74"/>
  </w:num>
  <w:num w:numId="24">
    <w:abstractNumId w:val="38"/>
  </w:num>
  <w:num w:numId="25">
    <w:abstractNumId w:val="53"/>
  </w:num>
  <w:num w:numId="26">
    <w:abstractNumId w:val="23"/>
  </w:num>
  <w:num w:numId="27">
    <w:abstractNumId w:val="37"/>
  </w:num>
  <w:num w:numId="28">
    <w:abstractNumId w:val="79"/>
  </w:num>
  <w:num w:numId="29">
    <w:abstractNumId w:val="15"/>
  </w:num>
  <w:num w:numId="30">
    <w:abstractNumId w:val="27"/>
  </w:num>
  <w:num w:numId="31">
    <w:abstractNumId w:val="56"/>
  </w:num>
  <w:num w:numId="32">
    <w:abstractNumId w:val="4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3"/>
    </w:lvlOverride>
  </w:num>
  <w:num w:numId="35">
    <w:abstractNumId w:val="10"/>
  </w:num>
  <w:num w:numId="36">
    <w:abstractNumId w:val="16"/>
  </w:num>
  <w:num w:numId="37">
    <w:abstractNumId w:val="25"/>
  </w:num>
  <w:num w:numId="38">
    <w:abstractNumId w:val="34"/>
  </w:num>
  <w:num w:numId="39">
    <w:abstractNumId w:val="80"/>
  </w:num>
  <w:num w:numId="40">
    <w:abstractNumId w:val="45"/>
  </w:num>
  <w:num w:numId="41">
    <w:abstractNumId w:val="46"/>
  </w:num>
  <w:num w:numId="42">
    <w:abstractNumId w:val="51"/>
  </w:num>
  <w:num w:numId="43">
    <w:abstractNumId w:val="64"/>
  </w:num>
  <w:num w:numId="44">
    <w:abstractNumId w:val="48"/>
  </w:num>
  <w:num w:numId="4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0"/>
  </w:num>
  <w:num w:numId="48">
    <w:abstractNumId w:val="3"/>
  </w:num>
  <w:num w:numId="49">
    <w:abstractNumId w:val="8"/>
  </w:num>
  <w:num w:numId="50">
    <w:abstractNumId w:val="12"/>
  </w:num>
  <w:num w:numId="51">
    <w:abstractNumId w:val="13"/>
  </w:num>
  <w:num w:numId="52">
    <w:abstractNumId w:val="14"/>
  </w:num>
  <w:num w:numId="53">
    <w:abstractNumId w:val="73"/>
  </w:num>
  <w:num w:numId="54">
    <w:abstractNumId w:val="54"/>
  </w:num>
  <w:num w:numId="55">
    <w:abstractNumId w:val="47"/>
  </w:num>
  <w:num w:numId="56">
    <w:abstractNumId w:val="61"/>
  </w:num>
  <w:num w:numId="57">
    <w:abstractNumId w:val="29"/>
  </w:num>
  <w:num w:numId="58">
    <w:abstractNumId w:val="68"/>
  </w:num>
  <w:num w:numId="59">
    <w:abstractNumId w:val="33"/>
  </w:num>
  <w:num w:numId="60">
    <w:abstractNumId w:val="60"/>
  </w:num>
  <w:num w:numId="61">
    <w:abstractNumId w:val="20"/>
  </w:num>
  <w:num w:numId="62">
    <w:abstractNumId w:val="21"/>
  </w:num>
  <w:num w:numId="63">
    <w:abstractNumId w:val="35"/>
  </w:num>
  <w:num w:numId="64">
    <w:abstractNumId w:val="36"/>
  </w:num>
  <w:num w:numId="65">
    <w:abstractNumId w:val="59"/>
  </w:num>
  <w:num w:numId="66">
    <w:abstractNumId w:val="50"/>
  </w:num>
  <w:num w:numId="67">
    <w:abstractNumId w:val="66"/>
  </w:num>
  <w:num w:numId="68">
    <w:abstractNumId w:val="32"/>
  </w:num>
  <w:num w:numId="69">
    <w:abstractNumId w:val="19"/>
  </w:num>
  <w:num w:numId="70">
    <w:abstractNumId w:val="52"/>
  </w:num>
  <w:num w:numId="71">
    <w:abstractNumId w:val="70"/>
  </w:num>
  <w:num w:numId="72">
    <w:abstractNumId w:val="65"/>
  </w:num>
  <w:num w:numId="73">
    <w:abstractNumId w:val="26"/>
  </w:num>
  <w:num w:numId="74">
    <w:abstractNumId w:val="57"/>
  </w:num>
  <w:num w:numId="75">
    <w:abstractNumId w:val="6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15F5C"/>
    <w:rsid w:val="00000753"/>
    <w:rsid w:val="00003C22"/>
    <w:rsid w:val="00014CAF"/>
    <w:rsid w:val="00017E64"/>
    <w:rsid w:val="000201CB"/>
    <w:rsid w:val="0002046E"/>
    <w:rsid w:val="000215EE"/>
    <w:rsid w:val="0002276E"/>
    <w:rsid w:val="00033099"/>
    <w:rsid w:val="00041624"/>
    <w:rsid w:val="000448FE"/>
    <w:rsid w:val="00045156"/>
    <w:rsid w:val="0004715A"/>
    <w:rsid w:val="00050AE8"/>
    <w:rsid w:val="000512D6"/>
    <w:rsid w:val="00052268"/>
    <w:rsid w:val="00055735"/>
    <w:rsid w:val="00055AB6"/>
    <w:rsid w:val="00056875"/>
    <w:rsid w:val="0005795C"/>
    <w:rsid w:val="00060E5C"/>
    <w:rsid w:val="000613C2"/>
    <w:rsid w:val="000679BE"/>
    <w:rsid w:val="00070485"/>
    <w:rsid w:val="00074FBA"/>
    <w:rsid w:val="00075A85"/>
    <w:rsid w:val="000769DA"/>
    <w:rsid w:val="000816B7"/>
    <w:rsid w:val="00090608"/>
    <w:rsid w:val="00093436"/>
    <w:rsid w:val="00093983"/>
    <w:rsid w:val="00093FAD"/>
    <w:rsid w:val="000955AC"/>
    <w:rsid w:val="000959E0"/>
    <w:rsid w:val="000A2048"/>
    <w:rsid w:val="000A5291"/>
    <w:rsid w:val="000B1B6F"/>
    <w:rsid w:val="000B2D48"/>
    <w:rsid w:val="000C1E31"/>
    <w:rsid w:val="000C4926"/>
    <w:rsid w:val="000C7DEA"/>
    <w:rsid w:val="000D0010"/>
    <w:rsid w:val="000D0CB1"/>
    <w:rsid w:val="000D1E5D"/>
    <w:rsid w:val="000D2906"/>
    <w:rsid w:val="000D3F8C"/>
    <w:rsid w:val="000D49F7"/>
    <w:rsid w:val="000D7363"/>
    <w:rsid w:val="000E0239"/>
    <w:rsid w:val="000E1358"/>
    <w:rsid w:val="000E4EB1"/>
    <w:rsid w:val="000E6C90"/>
    <w:rsid w:val="000F0A32"/>
    <w:rsid w:val="000F2790"/>
    <w:rsid w:val="000F32C9"/>
    <w:rsid w:val="000F5586"/>
    <w:rsid w:val="000F6B5C"/>
    <w:rsid w:val="000F74C8"/>
    <w:rsid w:val="000F7A2E"/>
    <w:rsid w:val="001004F5"/>
    <w:rsid w:val="0010056B"/>
    <w:rsid w:val="0010154D"/>
    <w:rsid w:val="00103F7C"/>
    <w:rsid w:val="0010793B"/>
    <w:rsid w:val="0011235F"/>
    <w:rsid w:val="00113D52"/>
    <w:rsid w:val="00114826"/>
    <w:rsid w:val="0011546F"/>
    <w:rsid w:val="0012107C"/>
    <w:rsid w:val="00122192"/>
    <w:rsid w:val="001300C4"/>
    <w:rsid w:val="00130C48"/>
    <w:rsid w:val="00132C63"/>
    <w:rsid w:val="00137991"/>
    <w:rsid w:val="0014026B"/>
    <w:rsid w:val="00141CDA"/>
    <w:rsid w:val="00142A08"/>
    <w:rsid w:val="00142DF9"/>
    <w:rsid w:val="001434C7"/>
    <w:rsid w:val="00153506"/>
    <w:rsid w:val="001564D6"/>
    <w:rsid w:val="00156E6B"/>
    <w:rsid w:val="0016013C"/>
    <w:rsid w:val="001641E5"/>
    <w:rsid w:val="00165ACA"/>
    <w:rsid w:val="001674EB"/>
    <w:rsid w:val="00183168"/>
    <w:rsid w:val="00184F01"/>
    <w:rsid w:val="00186252"/>
    <w:rsid w:val="00186949"/>
    <w:rsid w:val="001923EF"/>
    <w:rsid w:val="001930D6"/>
    <w:rsid w:val="00194BDF"/>
    <w:rsid w:val="001960F2"/>
    <w:rsid w:val="001A009E"/>
    <w:rsid w:val="001A2F82"/>
    <w:rsid w:val="001A5CAA"/>
    <w:rsid w:val="001B121F"/>
    <w:rsid w:val="001C0ADE"/>
    <w:rsid w:val="001C0D54"/>
    <w:rsid w:val="001C15DB"/>
    <w:rsid w:val="001C2BFA"/>
    <w:rsid w:val="001C33C6"/>
    <w:rsid w:val="001C5205"/>
    <w:rsid w:val="001C5ED4"/>
    <w:rsid w:val="001C7736"/>
    <w:rsid w:val="001C7CB2"/>
    <w:rsid w:val="001D1D70"/>
    <w:rsid w:val="001D28A9"/>
    <w:rsid w:val="001D6686"/>
    <w:rsid w:val="001E2C5A"/>
    <w:rsid w:val="001E5847"/>
    <w:rsid w:val="001F2888"/>
    <w:rsid w:val="001F3AAA"/>
    <w:rsid w:val="001F3C7A"/>
    <w:rsid w:val="001F4247"/>
    <w:rsid w:val="001F5C90"/>
    <w:rsid w:val="001F6D45"/>
    <w:rsid w:val="001F731B"/>
    <w:rsid w:val="002011E3"/>
    <w:rsid w:val="00207DCC"/>
    <w:rsid w:val="002118C9"/>
    <w:rsid w:val="00211B09"/>
    <w:rsid w:val="00212766"/>
    <w:rsid w:val="00221DED"/>
    <w:rsid w:val="002228FE"/>
    <w:rsid w:val="002244D9"/>
    <w:rsid w:val="00226900"/>
    <w:rsid w:val="00226DEC"/>
    <w:rsid w:val="002309B4"/>
    <w:rsid w:val="00231041"/>
    <w:rsid w:val="00232113"/>
    <w:rsid w:val="002329BC"/>
    <w:rsid w:val="00234F07"/>
    <w:rsid w:val="00237009"/>
    <w:rsid w:val="00242E43"/>
    <w:rsid w:val="00246135"/>
    <w:rsid w:val="00246233"/>
    <w:rsid w:val="002462C9"/>
    <w:rsid w:val="00253364"/>
    <w:rsid w:val="00261C9A"/>
    <w:rsid w:val="0026254D"/>
    <w:rsid w:val="0026411C"/>
    <w:rsid w:val="002675FC"/>
    <w:rsid w:val="0027082C"/>
    <w:rsid w:val="002747BC"/>
    <w:rsid w:val="002761F1"/>
    <w:rsid w:val="0028137A"/>
    <w:rsid w:val="00283D7D"/>
    <w:rsid w:val="0028586E"/>
    <w:rsid w:val="002872D6"/>
    <w:rsid w:val="00287692"/>
    <w:rsid w:val="00290DCE"/>
    <w:rsid w:val="002914B6"/>
    <w:rsid w:val="002920A2"/>
    <w:rsid w:val="00292538"/>
    <w:rsid w:val="00292742"/>
    <w:rsid w:val="0029397C"/>
    <w:rsid w:val="00297218"/>
    <w:rsid w:val="002A0301"/>
    <w:rsid w:val="002A07B2"/>
    <w:rsid w:val="002A0BEF"/>
    <w:rsid w:val="002A1F51"/>
    <w:rsid w:val="002A527A"/>
    <w:rsid w:val="002A6972"/>
    <w:rsid w:val="002A7EC6"/>
    <w:rsid w:val="002B230E"/>
    <w:rsid w:val="002B2F8D"/>
    <w:rsid w:val="002B59EB"/>
    <w:rsid w:val="002C1BD9"/>
    <w:rsid w:val="002C797D"/>
    <w:rsid w:val="002D36C8"/>
    <w:rsid w:val="002E418D"/>
    <w:rsid w:val="002E4682"/>
    <w:rsid w:val="002E4867"/>
    <w:rsid w:val="002E4933"/>
    <w:rsid w:val="002F154F"/>
    <w:rsid w:val="002F26E6"/>
    <w:rsid w:val="002F2DDD"/>
    <w:rsid w:val="002F3E22"/>
    <w:rsid w:val="002F3F51"/>
    <w:rsid w:val="002F6A4A"/>
    <w:rsid w:val="002F707D"/>
    <w:rsid w:val="00302C24"/>
    <w:rsid w:val="00310D77"/>
    <w:rsid w:val="0031544F"/>
    <w:rsid w:val="0031798F"/>
    <w:rsid w:val="00317C8E"/>
    <w:rsid w:val="003200ED"/>
    <w:rsid w:val="00325F0B"/>
    <w:rsid w:val="00330783"/>
    <w:rsid w:val="00330B7E"/>
    <w:rsid w:val="0033402E"/>
    <w:rsid w:val="0034026F"/>
    <w:rsid w:val="00340ADE"/>
    <w:rsid w:val="00341364"/>
    <w:rsid w:val="00351990"/>
    <w:rsid w:val="003519E9"/>
    <w:rsid w:val="003574C9"/>
    <w:rsid w:val="003607E1"/>
    <w:rsid w:val="00361ECA"/>
    <w:rsid w:val="0036678D"/>
    <w:rsid w:val="0036724E"/>
    <w:rsid w:val="00373E9F"/>
    <w:rsid w:val="00374C3E"/>
    <w:rsid w:val="00376D6F"/>
    <w:rsid w:val="00382D38"/>
    <w:rsid w:val="0038479F"/>
    <w:rsid w:val="00385A75"/>
    <w:rsid w:val="0039062A"/>
    <w:rsid w:val="003950F5"/>
    <w:rsid w:val="003A2FD5"/>
    <w:rsid w:val="003A3A0C"/>
    <w:rsid w:val="003A3E45"/>
    <w:rsid w:val="003A3ED2"/>
    <w:rsid w:val="003A43F8"/>
    <w:rsid w:val="003A4D24"/>
    <w:rsid w:val="003B0749"/>
    <w:rsid w:val="003B6F50"/>
    <w:rsid w:val="003B7AB3"/>
    <w:rsid w:val="003C3ADD"/>
    <w:rsid w:val="003C4772"/>
    <w:rsid w:val="003D0133"/>
    <w:rsid w:val="003D05AF"/>
    <w:rsid w:val="003D7372"/>
    <w:rsid w:val="003E1FAB"/>
    <w:rsid w:val="003E243B"/>
    <w:rsid w:val="003E4D96"/>
    <w:rsid w:val="003E4E37"/>
    <w:rsid w:val="003E5496"/>
    <w:rsid w:val="003E5A02"/>
    <w:rsid w:val="003E71E4"/>
    <w:rsid w:val="003E7E97"/>
    <w:rsid w:val="003F3039"/>
    <w:rsid w:val="004042EB"/>
    <w:rsid w:val="0040729A"/>
    <w:rsid w:val="00410569"/>
    <w:rsid w:val="00412619"/>
    <w:rsid w:val="00420002"/>
    <w:rsid w:val="00420BD0"/>
    <w:rsid w:val="0042183E"/>
    <w:rsid w:val="00422C1F"/>
    <w:rsid w:val="00423771"/>
    <w:rsid w:val="004247E9"/>
    <w:rsid w:val="00442C63"/>
    <w:rsid w:val="00443D3B"/>
    <w:rsid w:val="004528A6"/>
    <w:rsid w:val="00460496"/>
    <w:rsid w:val="0046214D"/>
    <w:rsid w:val="0046718D"/>
    <w:rsid w:val="00472745"/>
    <w:rsid w:val="00480F54"/>
    <w:rsid w:val="00481C3C"/>
    <w:rsid w:val="00485DC3"/>
    <w:rsid w:val="00486A6E"/>
    <w:rsid w:val="00493A2E"/>
    <w:rsid w:val="00494360"/>
    <w:rsid w:val="0049552E"/>
    <w:rsid w:val="00496CE9"/>
    <w:rsid w:val="004A515E"/>
    <w:rsid w:val="004A6BA6"/>
    <w:rsid w:val="004A732E"/>
    <w:rsid w:val="004A7CDC"/>
    <w:rsid w:val="004B0EC0"/>
    <w:rsid w:val="004B29C0"/>
    <w:rsid w:val="004B7C57"/>
    <w:rsid w:val="004B7E14"/>
    <w:rsid w:val="004C0479"/>
    <w:rsid w:val="004C1058"/>
    <w:rsid w:val="004C48ED"/>
    <w:rsid w:val="004C4F23"/>
    <w:rsid w:val="004C5A24"/>
    <w:rsid w:val="004C7176"/>
    <w:rsid w:val="004D08CC"/>
    <w:rsid w:val="004D09E5"/>
    <w:rsid w:val="004D0E8B"/>
    <w:rsid w:val="004D5505"/>
    <w:rsid w:val="004D639C"/>
    <w:rsid w:val="004E0162"/>
    <w:rsid w:val="004E13B2"/>
    <w:rsid w:val="004E260A"/>
    <w:rsid w:val="004E3418"/>
    <w:rsid w:val="004E4E1A"/>
    <w:rsid w:val="004E5994"/>
    <w:rsid w:val="004F122B"/>
    <w:rsid w:val="004F2317"/>
    <w:rsid w:val="004F7B36"/>
    <w:rsid w:val="00501FC5"/>
    <w:rsid w:val="005033D7"/>
    <w:rsid w:val="005060A4"/>
    <w:rsid w:val="005078FA"/>
    <w:rsid w:val="0051173B"/>
    <w:rsid w:val="00513590"/>
    <w:rsid w:val="00513B1C"/>
    <w:rsid w:val="005143AB"/>
    <w:rsid w:val="00514ADB"/>
    <w:rsid w:val="00523845"/>
    <w:rsid w:val="0053053C"/>
    <w:rsid w:val="00536618"/>
    <w:rsid w:val="00536672"/>
    <w:rsid w:val="0054023F"/>
    <w:rsid w:val="0054478B"/>
    <w:rsid w:val="00546FB4"/>
    <w:rsid w:val="00547BB3"/>
    <w:rsid w:val="00553472"/>
    <w:rsid w:val="00556133"/>
    <w:rsid w:val="005605DD"/>
    <w:rsid w:val="00561255"/>
    <w:rsid w:val="00567B83"/>
    <w:rsid w:val="00571BF8"/>
    <w:rsid w:val="00573E2A"/>
    <w:rsid w:val="005745CA"/>
    <w:rsid w:val="00574835"/>
    <w:rsid w:val="005813A4"/>
    <w:rsid w:val="00585636"/>
    <w:rsid w:val="005866E1"/>
    <w:rsid w:val="00591F9A"/>
    <w:rsid w:val="00593368"/>
    <w:rsid w:val="00594FAA"/>
    <w:rsid w:val="0059734B"/>
    <w:rsid w:val="005A1E42"/>
    <w:rsid w:val="005A3057"/>
    <w:rsid w:val="005A68F2"/>
    <w:rsid w:val="005B030E"/>
    <w:rsid w:val="005B0400"/>
    <w:rsid w:val="005B2C37"/>
    <w:rsid w:val="005B2EA8"/>
    <w:rsid w:val="005B2F02"/>
    <w:rsid w:val="005B3FD4"/>
    <w:rsid w:val="005B4424"/>
    <w:rsid w:val="005B76E9"/>
    <w:rsid w:val="005C0259"/>
    <w:rsid w:val="005C0BA1"/>
    <w:rsid w:val="005C1A1B"/>
    <w:rsid w:val="005C25C2"/>
    <w:rsid w:val="005C4CA0"/>
    <w:rsid w:val="005D0562"/>
    <w:rsid w:val="005D3284"/>
    <w:rsid w:val="005D4AF7"/>
    <w:rsid w:val="005E3F9E"/>
    <w:rsid w:val="005E6DC1"/>
    <w:rsid w:val="005F1440"/>
    <w:rsid w:val="005F1530"/>
    <w:rsid w:val="005F24FE"/>
    <w:rsid w:val="006017DB"/>
    <w:rsid w:val="006041A1"/>
    <w:rsid w:val="006060B3"/>
    <w:rsid w:val="00615F5C"/>
    <w:rsid w:val="0062171F"/>
    <w:rsid w:val="0062266C"/>
    <w:rsid w:val="006325AE"/>
    <w:rsid w:val="006325F5"/>
    <w:rsid w:val="00632D94"/>
    <w:rsid w:val="006341B6"/>
    <w:rsid w:val="0064194E"/>
    <w:rsid w:val="00643FE2"/>
    <w:rsid w:val="00644061"/>
    <w:rsid w:val="006444ED"/>
    <w:rsid w:val="006474E7"/>
    <w:rsid w:val="006540FF"/>
    <w:rsid w:val="00654D82"/>
    <w:rsid w:val="00661023"/>
    <w:rsid w:val="006672B2"/>
    <w:rsid w:val="00667C15"/>
    <w:rsid w:val="00671A81"/>
    <w:rsid w:val="00672C4D"/>
    <w:rsid w:val="00673408"/>
    <w:rsid w:val="00675DA6"/>
    <w:rsid w:val="0067661D"/>
    <w:rsid w:val="00677398"/>
    <w:rsid w:val="006778E5"/>
    <w:rsid w:val="00677F63"/>
    <w:rsid w:val="00686420"/>
    <w:rsid w:val="00690548"/>
    <w:rsid w:val="006917FE"/>
    <w:rsid w:val="00695E43"/>
    <w:rsid w:val="00697405"/>
    <w:rsid w:val="006A26EA"/>
    <w:rsid w:val="006A72B4"/>
    <w:rsid w:val="006B38F0"/>
    <w:rsid w:val="006B586D"/>
    <w:rsid w:val="006C0802"/>
    <w:rsid w:val="006C454A"/>
    <w:rsid w:val="006D0D56"/>
    <w:rsid w:val="006D0D85"/>
    <w:rsid w:val="006D217B"/>
    <w:rsid w:val="006D4B70"/>
    <w:rsid w:val="006E186A"/>
    <w:rsid w:val="006E3141"/>
    <w:rsid w:val="006E48B5"/>
    <w:rsid w:val="006E57A1"/>
    <w:rsid w:val="006F29FC"/>
    <w:rsid w:val="006F367E"/>
    <w:rsid w:val="006F3CC7"/>
    <w:rsid w:val="006F481A"/>
    <w:rsid w:val="00701CEE"/>
    <w:rsid w:val="00703244"/>
    <w:rsid w:val="007112E1"/>
    <w:rsid w:val="00711E97"/>
    <w:rsid w:val="00713F5F"/>
    <w:rsid w:val="0071564F"/>
    <w:rsid w:val="0072008F"/>
    <w:rsid w:val="007264DA"/>
    <w:rsid w:val="0072734D"/>
    <w:rsid w:val="007318C6"/>
    <w:rsid w:val="0073226A"/>
    <w:rsid w:val="00735207"/>
    <w:rsid w:val="007410BB"/>
    <w:rsid w:val="00745896"/>
    <w:rsid w:val="00746990"/>
    <w:rsid w:val="007518CF"/>
    <w:rsid w:val="00751E1F"/>
    <w:rsid w:val="00760169"/>
    <w:rsid w:val="00760FC6"/>
    <w:rsid w:val="00767DDF"/>
    <w:rsid w:val="00777BBA"/>
    <w:rsid w:val="00780691"/>
    <w:rsid w:val="00785093"/>
    <w:rsid w:val="00791889"/>
    <w:rsid w:val="00794745"/>
    <w:rsid w:val="007959A3"/>
    <w:rsid w:val="007A4EFA"/>
    <w:rsid w:val="007A5D17"/>
    <w:rsid w:val="007A7802"/>
    <w:rsid w:val="007B0278"/>
    <w:rsid w:val="007B213B"/>
    <w:rsid w:val="007B3E4C"/>
    <w:rsid w:val="007B56A4"/>
    <w:rsid w:val="007B648D"/>
    <w:rsid w:val="007C274C"/>
    <w:rsid w:val="007C3668"/>
    <w:rsid w:val="007C5B49"/>
    <w:rsid w:val="007C646E"/>
    <w:rsid w:val="007C73AE"/>
    <w:rsid w:val="007D0674"/>
    <w:rsid w:val="007D4825"/>
    <w:rsid w:val="007D7325"/>
    <w:rsid w:val="007D79EF"/>
    <w:rsid w:val="007E2530"/>
    <w:rsid w:val="007E4F87"/>
    <w:rsid w:val="007E53E0"/>
    <w:rsid w:val="007E5D25"/>
    <w:rsid w:val="007E77BF"/>
    <w:rsid w:val="007F2F5D"/>
    <w:rsid w:val="007F3006"/>
    <w:rsid w:val="007F51B7"/>
    <w:rsid w:val="007F59D9"/>
    <w:rsid w:val="007F797C"/>
    <w:rsid w:val="00800726"/>
    <w:rsid w:val="00803967"/>
    <w:rsid w:val="00804644"/>
    <w:rsid w:val="008075AF"/>
    <w:rsid w:val="00810E92"/>
    <w:rsid w:val="008157F1"/>
    <w:rsid w:val="00815E0E"/>
    <w:rsid w:val="0082607C"/>
    <w:rsid w:val="0082649F"/>
    <w:rsid w:val="00826C2B"/>
    <w:rsid w:val="00827D17"/>
    <w:rsid w:val="00835F91"/>
    <w:rsid w:val="008432AE"/>
    <w:rsid w:val="008508F1"/>
    <w:rsid w:val="00851147"/>
    <w:rsid w:val="00852784"/>
    <w:rsid w:val="00853BC4"/>
    <w:rsid w:val="00856F8E"/>
    <w:rsid w:val="00857841"/>
    <w:rsid w:val="0086053B"/>
    <w:rsid w:val="00871C49"/>
    <w:rsid w:val="00872C9B"/>
    <w:rsid w:val="00874424"/>
    <w:rsid w:val="008751C0"/>
    <w:rsid w:val="00881D0E"/>
    <w:rsid w:val="00884021"/>
    <w:rsid w:val="00885B5C"/>
    <w:rsid w:val="00887004"/>
    <w:rsid w:val="008916FB"/>
    <w:rsid w:val="0089207F"/>
    <w:rsid w:val="008A128B"/>
    <w:rsid w:val="008A1493"/>
    <w:rsid w:val="008A185A"/>
    <w:rsid w:val="008A3869"/>
    <w:rsid w:val="008B2288"/>
    <w:rsid w:val="008B4AC1"/>
    <w:rsid w:val="008C2BF1"/>
    <w:rsid w:val="008C7A1C"/>
    <w:rsid w:val="008E23AB"/>
    <w:rsid w:val="008E4958"/>
    <w:rsid w:val="008E4ECC"/>
    <w:rsid w:val="008E7447"/>
    <w:rsid w:val="008E77FC"/>
    <w:rsid w:val="008E7BB7"/>
    <w:rsid w:val="008F0596"/>
    <w:rsid w:val="008F1406"/>
    <w:rsid w:val="008F1A2B"/>
    <w:rsid w:val="008F1F06"/>
    <w:rsid w:val="008F2961"/>
    <w:rsid w:val="008F70FE"/>
    <w:rsid w:val="008F7E22"/>
    <w:rsid w:val="00900EA4"/>
    <w:rsid w:val="009015BC"/>
    <w:rsid w:val="00902736"/>
    <w:rsid w:val="00904DDF"/>
    <w:rsid w:val="009115C2"/>
    <w:rsid w:val="00920547"/>
    <w:rsid w:val="00922F49"/>
    <w:rsid w:val="00924B58"/>
    <w:rsid w:val="00925B9D"/>
    <w:rsid w:val="00926A2E"/>
    <w:rsid w:val="00927648"/>
    <w:rsid w:val="0092785D"/>
    <w:rsid w:val="009310B5"/>
    <w:rsid w:val="0093267B"/>
    <w:rsid w:val="00933D4D"/>
    <w:rsid w:val="0094155D"/>
    <w:rsid w:val="00943A00"/>
    <w:rsid w:val="00943E28"/>
    <w:rsid w:val="00944B13"/>
    <w:rsid w:val="00945788"/>
    <w:rsid w:val="00956164"/>
    <w:rsid w:val="0095724D"/>
    <w:rsid w:val="00961EF4"/>
    <w:rsid w:val="009654A8"/>
    <w:rsid w:val="009655F9"/>
    <w:rsid w:val="00966267"/>
    <w:rsid w:val="00970BCA"/>
    <w:rsid w:val="00972139"/>
    <w:rsid w:val="0097263D"/>
    <w:rsid w:val="00975593"/>
    <w:rsid w:val="00975813"/>
    <w:rsid w:val="0097691E"/>
    <w:rsid w:val="00982BB8"/>
    <w:rsid w:val="009836BA"/>
    <w:rsid w:val="009860D5"/>
    <w:rsid w:val="0098736D"/>
    <w:rsid w:val="00990D0A"/>
    <w:rsid w:val="009910E2"/>
    <w:rsid w:val="009915D0"/>
    <w:rsid w:val="00995A3B"/>
    <w:rsid w:val="00997DAD"/>
    <w:rsid w:val="009A322D"/>
    <w:rsid w:val="009A374E"/>
    <w:rsid w:val="009A3BA3"/>
    <w:rsid w:val="009A5CA1"/>
    <w:rsid w:val="009A61DF"/>
    <w:rsid w:val="009A7D85"/>
    <w:rsid w:val="009B371F"/>
    <w:rsid w:val="009C35F5"/>
    <w:rsid w:val="009D1F98"/>
    <w:rsid w:val="009D20EB"/>
    <w:rsid w:val="009E0730"/>
    <w:rsid w:val="009E0F49"/>
    <w:rsid w:val="009E1A18"/>
    <w:rsid w:val="009E37FB"/>
    <w:rsid w:val="009E489E"/>
    <w:rsid w:val="009F3E5A"/>
    <w:rsid w:val="009F4245"/>
    <w:rsid w:val="00A02285"/>
    <w:rsid w:val="00A05A5B"/>
    <w:rsid w:val="00A12B3B"/>
    <w:rsid w:val="00A13CD3"/>
    <w:rsid w:val="00A15A49"/>
    <w:rsid w:val="00A224C5"/>
    <w:rsid w:val="00A242EB"/>
    <w:rsid w:val="00A30E04"/>
    <w:rsid w:val="00A33AF5"/>
    <w:rsid w:val="00A36BB9"/>
    <w:rsid w:val="00A40D69"/>
    <w:rsid w:val="00A50A41"/>
    <w:rsid w:val="00A50EEC"/>
    <w:rsid w:val="00A52A49"/>
    <w:rsid w:val="00A63C1C"/>
    <w:rsid w:val="00A67739"/>
    <w:rsid w:val="00A71EC3"/>
    <w:rsid w:val="00A727F4"/>
    <w:rsid w:val="00A80084"/>
    <w:rsid w:val="00A808C6"/>
    <w:rsid w:val="00A831D6"/>
    <w:rsid w:val="00A90999"/>
    <w:rsid w:val="00A9435B"/>
    <w:rsid w:val="00A945FC"/>
    <w:rsid w:val="00A94B60"/>
    <w:rsid w:val="00AA1512"/>
    <w:rsid w:val="00AA2B23"/>
    <w:rsid w:val="00AA70B3"/>
    <w:rsid w:val="00AB1FEE"/>
    <w:rsid w:val="00AB23B8"/>
    <w:rsid w:val="00AB54B2"/>
    <w:rsid w:val="00AB5E34"/>
    <w:rsid w:val="00AB6831"/>
    <w:rsid w:val="00AB6992"/>
    <w:rsid w:val="00AB7CBB"/>
    <w:rsid w:val="00AC0DF1"/>
    <w:rsid w:val="00AC2F85"/>
    <w:rsid w:val="00AD00E3"/>
    <w:rsid w:val="00AD085B"/>
    <w:rsid w:val="00AD3380"/>
    <w:rsid w:val="00AD398C"/>
    <w:rsid w:val="00AD3F62"/>
    <w:rsid w:val="00AD4A62"/>
    <w:rsid w:val="00AD7575"/>
    <w:rsid w:val="00AE0053"/>
    <w:rsid w:val="00B02D2C"/>
    <w:rsid w:val="00B0359A"/>
    <w:rsid w:val="00B06645"/>
    <w:rsid w:val="00B07606"/>
    <w:rsid w:val="00B07DBE"/>
    <w:rsid w:val="00B119CB"/>
    <w:rsid w:val="00B1510E"/>
    <w:rsid w:val="00B15525"/>
    <w:rsid w:val="00B159C4"/>
    <w:rsid w:val="00B17236"/>
    <w:rsid w:val="00B17BD7"/>
    <w:rsid w:val="00B21747"/>
    <w:rsid w:val="00B22CE0"/>
    <w:rsid w:val="00B24769"/>
    <w:rsid w:val="00B27C13"/>
    <w:rsid w:val="00B30254"/>
    <w:rsid w:val="00B31AFB"/>
    <w:rsid w:val="00B41509"/>
    <w:rsid w:val="00B509CC"/>
    <w:rsid w:val="00B523EB"/>
    <w:rsid w:val="00B52D1D"/>
    <w:rsid w:val="00B53BC4"/>
    <w:rsid w:val="00B53E99"/>
    <w:rsid w:val="00B55199"/>
    <w:rsid w:val="00B55C28"/>
    <w:rsid w:val="00B57529"/>
    <w:rsid w:val="00B57648"/>
    <w:rsid w:val="00B60C41"/>
    <w:rsid w:val="00B66993"/>
    <w:rsid w:val="00B74C9A"/>
    <w:rsid w:val="00B76BFE"/>
    <w:rsid w:val="00B770CC"/>
    <w:rsid w:val="00B803E1"/>
    <w:rsid w:val="00B846D8"/>
    <w:rsid w:val="00B8798E"/>
    <w:rsid w:val="00B91E36"/>
    <w:rsid w:val="00B94150"/>
    <w:rsid w:val="00B94522"/>
    <w:rsid w:val="00BA01B6"/>
    <w:rsid w:val="00BA09ED"/>
    <w:rsid w:val="00BA1935"/>
    <w:rsid w:val="00BA2267"/>
    <w:rsid w:val="00BA245A"/>
    <w:rsid w:val="00BA2DC3"/>
    <w:rsid w:val="00BA4076"/>
    <w:rsid w:val="00BA5E37"/>
    <w:rsid w:val="00BB0605"/>
    <w:rsid w:val="00BB7189"/>
    <w:rsid w:val="00BB7359"/>
    <w:rsid w:val="00BC184E"/>
    <w:rsid w:val="00BC32A8"/>
    <w:rsid w:val="00BC3942"/>
    <w:rsid w:val="00BC5584"/>
    <w:rsid w:val="00BC5645"/>
    <w:rsid w:val="00BD1BC3"/>
    <w:rsid w:val="00BD64D5"/>
    <w:rsid w:val="00BE077D"/>
    <w:rsid w:val="00BE0971"/>
    <w:rsid w:val="00BE1111"/>
    <w:rsid w:val="00BE1FE6"/>
    <w:rsid w:val="00BF113A"/>
    <w:rsid w:val="00BF1925"/>
    <w:rsid w:val="00BF580F"/>
    <w:rsid w:val="00C02722"/>
    <w:rsid w:val="00C03008"/>
    <w:rsid w:val="00C042B2"/>
    <w:rsid w:val="00C05831"/>
    <w:rsid w:val="00C05D95"/>
    <w:rsid w:val="00C105AA"/>
    <w:rsid w:val="00C1236D"/>
    <w:rsid w:val="00C14AE1"/>
    <w:rsid w:val="00C150F2"/>
    <w:rsid w:val="00C15338"/>
    <w:rsid w:val="00C15BEE"/>
    <w:rsid w:val="00C16B09"/>
    <w:rsid w:val="00C17112"/>
    <w:rsid w:val="00C17730"/>
    <w:rsid w:val="00C2155E"/>
    <w:rsid w:val="00C23BC9"/>
    <w:rsid w:val="00C2555C"/>
    <w:rsid w:val="00C26125"/>
    <w:rsid w:val="00C26734"/>
    <w:rsid w:val="00C313D8"/>
    <w:rsid w:val="00C32690"/>
    <w:rsid w:val="00C339E7"/>
    <w:rsid w:val="00C35AB2"/>
    <w:rsid w:val="00C36D34"/>
    <w:rsid w:val="00C400E6"/>
    <w:rsid w:val="00C41A6F"/>
    <w:rsid w:val="00C42FBB"/>
    <w:rsid w:val="00C44491"/>
    <w:rsid w:val="00C44C75"/>
    <w:rsid w:val="00C4501D"/>
    <w:rsid w:val="00C45C7B"/>
    <w:rsid w:val="00C47AA4"/>
    <w:rsid w:val="00C539AF"/>
    <w:rsid w:val="00C53B0B"/>
    <w:rsid w:val="00C549BD"/>
    <w:rsid w:val="00C5685C"/>
    <w:rsid w:val="00C60F38"/>
    <w:rsid w:val="00C620A6"/>
    <w:rsid w:val="00C63964"/>
    <w:rsid w:val="00C65E1C"/>
    <w:rsid w:val="00C75BE2"/>
    <w:rsid w:val="00C80DDB"/>
    <w:rsid w:val="00C837CF"/>
    <w:rsid w:val="00C8508B"/>
    <w:rsid w:val="00C86C9C"/>
    <w:rsid w:val="00C875A6"/>
    <w:rsid w:val="00C876AD"/>
    <w:rsid w:val="00C92C4F"/>
    <w:rsid w:val="00C94A96"/>
    <w:rsid w:val="00C95B7D"/>
    <w:rsid w:val="00C95C1F"/>
    <w:rsid w:val="00C9653E"/>
    <w:rsid w:val="00C968A8"/>
    <w:rsid w:val="00CA1575"/>
    <w:rsid w:val="00CA69DD"/>
    <w:rsid w:val="00CB1C87"/>
    <w:rsid w:val="00CB3DBF"/>
    <w:rsid w:val="00CB5F33"/>
    <w:rsid w:val="00CC545C"/>
    <w:rsid w:val="00CD67EF"/>
    <w:rsid w:val="00CE08B7"/>
    <w:rsid w:val="00CE10A1"/>
    <w:rsid w:val="00CE1231"/>
    <w:rsid w:val="00CE5778"/>
    <w:rsid w:val="00CE609B"/>
    <w:rsid w:val="00CF42E2"/>
    <w:rsid w:val="00CF4B04"/>
    <w:rsid w:val="00CF5F41"/>
    <w:rsid w:val="00D0042A"/>
    <w:rsid w:val="00D027B2"/>
    <w:rsid w:val="00D02F7E"/>
    <w:rsid w:val="00D030A3"/>
    <w:rsid w:val="00D03966"/>
    <w:rsid w:val="00D11B4C"/>
    <w:rsid w:val="00D12DE9"/>
    <w:rsid w:val="00D13261"/>
    <w:rsid w:val="00D14E16"/>
    <w:rsid w:val="00D16EDC"/>
    <w:rsid w:val="00D20D5C"/>
    <w:rsid w:val="00D2380F"/>
    <w:rsid w:val="00D24AAE"/>
    <w:rsid w:val="00D25EE8"/>
    <w:rsid w:val="00D27CA1"/>
    <w:rsid w:val="00D36B80"/>
    <w:rsid w:val="00D42925"/>
    <w:rsid w:val="00D433C8"/>
    <w:rsid w:val="00D43B61"/>
    <w:rsid w:val="00D4408A"/>
    <w:rsid w:val="00D46112"/>
    <w:rsid w:val="00D51FB5"/>
    <w:rsid w:val="00D603F3"/>
    <w:rsid w:val="00D60722"/>
    <w:rsid w:val="00D65171"/>
    <w:rsid w:val="00D66A11"/>
    <w:rsid w:val="00D673BC"/>
    <w:rsid w:val="00D718F4"/>
    <w:rsid w:val="00D75412"/>
    <w:rsid w:val="00D76B29"/>
    <w:rsid w:val="00D7732B"/>
    <w:rsid w:val="00D776B3"/>
    <w:rsid w:val="00D8440F"/>
    <w:rsid w:val="00D90996"/>
    <w:rsid w:val="00D96148"/>
    <w:rsid w:val="00DA34DD"/>
    <w:rsid w:val="00DA457C"/>
    <w:rsid w:val="00DA4B2E"/>
    <w:rsid w:val="00DB0EC9"/>
    <w:rsid w:val="00DB22D3"/>
    <w:rsid w:val="00DB3E5D"/>
    <w:rsid w:val="00DB5CD2"/>
    <w:rsid w:val="00DC2D4B"/>
    <w:rsid w:val="00DC5C6E"/>
    <w:rsid w:val="00DD6FC5"/>
    <w:rsid w:val="00DE1F6F"/>
    <w:rsid w:val="00DE2C78"/>
    <w:rsid w:val="00DE5F89"/>
    <w:rsid w:val="00DF702A"/>
    <w:rsid w:val="00E0092D"/>
    <w:rsid w:val="00E04FC3"/>
    <w:rsid w:val="00E05A30"/>
    <w:rsid w:val="00E07874"/>
    <w:rsid w:val="00E116A8"/>
    <w:rsid w:val="00E142DF"/>
    <w:rsid w:val="00E203C8"/>
    <w:rsid w:val="00E3116A"/>
    <w:rsid w:val="00E32E83"/>
    <w:rsid w:val="00E36673"/>
    <w:rsid w:val="00E41638"/>
    <w:rsid w:val="00E4500C"/>
    <w:rsid w:val="00E4729C"/>
    <w:rsid w:val="00E4752C"/>
    <w:rsid w:val="00E51665"/>
    <w:rsid w:val="00E5325A"/>
    <w:rsid w:val="00E562CA"/>
    <w:rsid w:val="00E62877"/>
    <w:rsid w:val="00E632FC"/>
    <w:rsid w:val="00E66388"/>
    <w:rsid w:val="00E71094"/>
    <w:rsid w:val="00E716D9"/>
    <w:rsid w:val="00E71BF1"/>
    <w:rsid w:val="00E73875"/>
    <w:rsid w:val="00E74686"/>
    <w:rsid w:val="00E75996"/>
    <w:rsid w:val="00E75EC6"/>
    <w:rsid w:val="00E7750D"/>
    <w:rsid w:val="00E81546"/>
    <w:rsid w:val="00E8208E"/>
    <w:rsid w:val="00E829B3"/>
    <w:rsid w:val="00E83AB1"/>
    <w:rsid w:val="00E858AD"/>
    <w:rsid w:val="00E91B17"/>
    <w:rsid w:val="00E920D1"/>
    <w:rsid w:val="00E93ABB"/>
    <w:rsid w:val="00E93F69"/>
    <w:rsid w:val="00E9708F"/>
    <w:rsid w:val="00EA2455"/>
    <w:rsid w:val="00EB045C"/>
    <w:rsid w:val="00EB22FE"/>
    <w:rsid w:val="00EB3487"/>
    <w:rsid w:val="00EC5311"/>
    <w:rsid w:val="00EC592B"/>
    <w:rsid w:val="00EC5D24"/>
    <w:rsid w:val="00EC6B55"/>
    <w:rsid w:val="00EC7F1B"/>
    <w:rsid w:val="00ED22F4"/>
    <w:rsid w:val="00EE0456"/>
    <w:rsid w:val="00EE0E05"/>
    <w:rsid w:val="00EE37C1"/>
    <w:rsid w:val="00EE507E"/>
    <w:rsid w:val="00EE580F"/>
    <w:rsid w:val="00EF3D6B"/>
    <w:rsid w:val="00EF4F7A"/>
    <w:rsid w:val="00EF6D05"/>
    <w:rsid w:val="00F023AB"/>
    <w:rsid w:val="00F02A16"/>
    <w:rsid w:val="00F041E7"/>
    <w:rsid w:val="00F06395"/>
    <w:rsid w:val="00F076C2"/>
    <w:rsid w:val="00F12735"/>
    <w:rsid w:val="00F127CE"/>
    <w:rsid w:val="00F14CA0"/>
    <w:rsid w:val="00F166A8"/>
    <w:rsid w:val="00F21A93"/>
    <w:rsid w:val="00F22FE5"/>
    <w:rsid w:val="00F32508"/>
    <w:rsid w:val="00F34185"/>
    <w:rsid w:val="00F34969"/>
    <w:rsid w:val="00F40F6A"/>
    <w:rsid w:val="00F41BEA"/>
    <w:rsid w:val="00F41FEB"/>
    <w:rsid w:val="00F46B2E"/>
    <w:rsid w:val="00F46D1D"/>
    <w:rsid w:val="00F476EE"/>
    <w:rsid w:val="00F51572"/>
    <w:rsid w:val="00F51FC3"/>
    <w:rsid w:val="00F53683"/>
    <w:rsid w:val="00F549F4"/>
    <w:rsid w:val="00F570E0"/>
    <w:rsid w:val="00F73833"/>
    <w:rsid w:val="00F74D8A"/>
    <w:rsid w:val="00F75CD1"/>
    <w:rsid w:val="00F77B54"/>
    <w:rsid w:val="00F83B51"/>
    <w:rsid w:val="00F87A6A"/>
    <w:rsid w:val="00F93260"/>
    <w:rsid w:val="00FA2532"/>
    <w:rsid w:val="00FA5760"/>
    <w:rsid w:val="00FB61EE"/>
    <w:rsid w:val="00FC37A8"/>
    <w:rsid w:val="00FC585E"/>
    <w:rsid w:val="00FC5FE5"/>
    <w:rsid w:val="00FC66A8"/>
    <w:rsid w:val="00FC71D0"/>
    <w:rsid w:val="00FD64A5"/>
    <w:rsid w:val="00FD732E"/>
    <w:rsid w:val="00FD74CE"/>
    <w:rsid w:val="00FD7AE0"/>
    <w:rsid w:val="00FE2468"/>
    <w:rsid w:val="00FE2745"/>
    <w:rsid w:val="00FE2C9A"/>
    <w:rsid w:val="00FE5607"/>
    <w:rsid w:val="00FE69FE"/>
    <w:rsid w:val="00FF1538"/>
    <w:rsid w:val="00FF6F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ocId w14:val="5BCA15A4"/>
  <w15:docId w15:val="{94D72FDC-42B5-4A81-9189-3B20CDAD0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56F8E"/>
    <w:rPr>
      <w:sz w:val="24"/>
      <w:szCs w:val="24"/>
    </w:rPr>
  </w:style>
  <w:style w:type="paragraph" w:styleId="Nagwek1">
    <w:name w:val="heading 1"/>
    <w:basedOn w:val="Normalny"/>
    <w:next w:val="Normalny"/>
    <w:link w:val="Nagwek1Znak"/>
    <w:uiPriority w:val="99"/>
    <w:qFormat/>
    <w:rsid w:val="00DD6FC5"/>
    <w:pPr>
      <w:keepNext/>
      <w:jc w:val="right"/>
      <w:outlineLvl w:val="0"/>
    </w:pPr>
    <w:rPr>
      <w:b/>
    </w:rPr>
  </w:style>
  <w:style w:type="paragraph" w:styleId="Nagwek2">
    <w:name w:val="heading 2"/>
    <w:basedOn w:val="Normalny"/>
    <w:next w:val="Normalny"/>
    <w:link w:val="Nagwek2Znak"/>
    <w:uiPriority w:val="99"/>
    <w:qFormat/>
    <w:rsid w:val="00DD6FC5"/>
    <w:pPr>
      <w:keepNext/>
      <w:tabs>
        <w:tab w:val="center" w:pos="7020"/>
      </w:tabs>
      <w:jc w:val="center"/>
      <w:outlineLvl w:val="1"/>
    </w:pPr>
    <w:rPr>
      <w:b/>
      <w:bCs/>
      <w:sz w:val="28"/>
    </w:rPr>
  </w:style>
  <w:style w:type="paragraph" w:styleId="Nagwek3">
    <w:name w:val="heading 3"/>
    <w:basedOn w:val="Normalny"/>
    <w:next w:val="Normalny"/>
    <w:link w:val="Nagwek3Znak"/>
    <w:uiPriority w:val="99"/>
    <w:qFormat/>
    <w:rsid w:val="00DD6FC5"/>
    <w:pPr>
      <w:keepNext/>
      <w:ind w:left="1416" w:hanging="1416"/>
      <w:outlineLvl w:val="2"/>
    </w:pPr>
    <w:rPr>
      <w:b/>
      <w:sz w:val="20"/>
    </w:rPr>
  </w:style>
  <w:style w:type="paragraph" w:styleId="Nagwek4">
    <w:name w:val="heading 4"/>
    <w:basedOn w:val="Normalny"/>
    <w:next w:val="Normalny"/>
    <w:link w:val="Nagwek4Znak"/>
    <w:uiPriority w:val="99"/>
    <w:qFormat/>
    <w:rsid w:val="00DD6FC5"/>
    <w:pPr>
      <w:keepNext/>
      <w:spacing w:before="240" w:after="60"/>
      <w:outlineLvl w:val="3"/>
    </w:pPr>
    <w:rPr>
      <w:b/>
      <w:bCs/>
      <w:sz w:val="28"/>
      <w:szCs w:val="28"/>
      <w:lang w:eastAsia="en-US"/>
    </w:rPr>
  </w:style>
  <w:style w:type="paragraph" w:styleId="Nagwek5">
    <w:name w:val="heading 5"/>
    <w:basedOn w:val="Normalny"/>
    <w:next w:val="Normalny"/>
    <w:link w:val="Nagwek5Znak"/>
    <w:uiPriority w:val="99"/>
    <w:qFormat/>
    <w:rsid w:val="00DD6FC5"/>
    <w:pPr>
      <w:keepNext/>
      <w:outlineLvl w:val="4"/>
    </w:pPr>
    <w:rPr>
      <w:rFonts w:ascii="Arial" w:hAnsi="Arial" w:cs="Arial"/>
      <w:b/>
      <w:bCs/>
      <w:iCs/>
      <w:sz w:val="22"/>
      <w:szCs w:val="28"/>
    </w:rPr>
  </w:style>
  <w:style w:type="paragraph" w:styleId="Nagwek7">
    <w:name w:val="heading 7"/>
    <w:basedOn w:val="Normalny"/>
    <w:next w:val="Normalny"/>
    <w:link w:val="Nagwek7Znak"/>
    <w:uiPriority w:val="99"/>
    <w:qFormat/>
    <w:rsid w:val="00DD6FC5"/>
    <w:pPr>
      <w:spacing w:line="276" w:lineRule="auto"/>
      <w:outlineLvl w:val="6"/>
    </w:pPr>
    <w:rPr>
      <w:rFonts w:ascii="Cambria" w:hAnsi="Cambria"/>
      <w:i/>
      <w:iCs/>
      <w:sz w:val="22"/>
      <w:szCs w:val="22"/>
      <w:lang w:eastAsia="en-US"/>
    </w:rPr>
  </w:style>
  <w:style w:type="paragraph" w:styleId="Nagwek8">
    <w:name w:val="heading 8"/>
    <w:basedOn w:val="Normalny"/>
    <w:next w:val="Normalny"/>
    <w:link w:val="Nagwek8Znak"/>
    <w:uiPriority w:val="99"/>
    <w:qFormat/>
    <w:rsid w:val="00DD6FC5"/>
    <w:pPr>
      <w:keepNext/>
      <w:widowControl w:val="0"/>
      <w:numPr>
        <w:ilvl w:val="1"/>
        <w:numId w:val="2"/>
      </w:numPr>
      <w:autoSpaceDE w:val="0"/>
      <w:autoSpaceDN w:val="0"/>
      <w:adjustRightInd w:val="0"/>
      <w:outlineLvl w:val="7"/>
    </w:pPr>
    <w:rPr>
      <w:rFonts w:ascii="Verdana" w:hAnsi="Verdana" w:cs="Arial"/>
      <w:color w:val="000000"/>
      <w:sz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2607C"/>
    <w:rPr>
      <w:rFonts w:cs="Times New Roman"/>
      <w:b/>
      <w:sz w:val="24"/>
    </w:rPr>
  </w:style>
  <w:style w:type="character" w:customStyle="1" w:styleId="Nagwek2Znak">
    <w:name w:val="Nagłówek 2 Znak"/>
    <w:basedOn w:val="Domylnaczcionkaakapitu"/>
    <w:link w:val="Nagwek2"/>
    <w:uiPriority w:val="99"/>
    <w:semiHidden/>
    <w:locked/>
    <w:rsid w:val="00226DEC"/>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226DEC"/>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226DEC"/>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226DEC"/>
    <w:rPr>
      <w:rFonts w:ascii="Calibri" w:hAnsi="Calibri" w:cs="Times New Roman"/>
      <w:b/>
      <w:bCs/>
      <w:i/>
      <w:iCs/>
      <w:sz w:val="26"/>
      <w:szCs w:val="26"/>
    </w:rPr>
  </w:style>
  <w:style w:type="character" w:customStyle="1" w:styleId="Nagwek7Znak">
    <w:name w:val="Nagłówek 7 Znak"/>
    <w:basedOn w:val="Domylnaczcionkaakapitu"/>
    <w:link w:val="Nagwek7"/>
    <w:uiPriority w:val="99"/>
    <w:semiHidden/>
    <w:locked/>
    <w:rsid w:val="00226DEC"/>
    <w:rPr>
      <w:rFonts w:ascii="Calibri" w:hAnsi="Calibri" w:cs="Times New Roman"/>
      <w:sz w:val="24"/>
      <w:szCs w:val="24"/>
    </w:rPr>
  </w:style>
  <w:style w:type="character" w:customStyle="1" w:styleId="Nagwek8Znak">
    <w:name w:val="Nagłówek 8 Znak"/>
    <w:basedOn w:val="Domylnaczcionkaakapitu"/>
    <w:link w:val="Nagwek8"/>
    <w:uiPriority w:val="99"/>
    <w:locked/>
    <w:rsid w:val="00226DEC"/>
    <w:rPr>
      <w:rFonts w:ascii="Verdana" w:hAnsi="Verdana" w:cs="Arial"/>
      <w:color w:val="000000"/>
      <w:sz w:val="20"/>
      <w:szCs w:val="24"/>
      <w:u w:val="single"/>
    </w:rPr>
  </w:style>
  <w:style w:type="paragraph" w:styleId="Stopka">
    <w:name w:val="footer"/>
    <w:basedOn w:val="Normalny"/>
    <w:link w:val="StopkaZnak"/>
    <w:uiPriority w:val="99"/>
    <w:rsid w:val="00DD6FC5"/>
    <w:pPr>
      <w:tabs>
        <w:tab w:val="center" w:pos="4536"/>
        <w:tab w:val="right" w:pos="9072"/>
      </w:tabs>
    </w:pPr>
  </w:style>
  <w:style w:type="character" w:customStyle="1" w:styleId="StopkaZnak">
    <w:name w:val="Stopka Znak"/>
    <w:basedOn w:val="Domylnaczcionkaakapitu"/>
    <w:link w:val="Stopka"/>
    <w:uiPriority w:val="99"/>
    <w:locked/>
    <w:rsid w:val="00B66993"/>
    <w:rPr>
      <w:rFonts w:cs="Times New Roman"/>
      <w:sz w:val="24"/>
    </w:rPr>
  </w:style>
  <w:style w:type="paragraph" w:styleId="Tytu">
    <w:name w:val="Title"/>
    <w:basedOn w:val="Normalny"/>
    <w:link w:val="TytuZnak"/>
    <w:uiPriority w:val="99"/>
    <w:qFormat/>
    <w:rsid w:val="00DD6FC5"/>
    <w:pPr>
      <w:jc w:val="center"/>
    </w:pPr>
    <w:rPr>
      <w:b/>
    </w:rPr>
  </w:style>
  <w:style w:type="character" w:customStyle="1" w:styleId="TytuZnak">
    <w:name w:val="Tytuł Znak"/>
    <w:basedOn w:val="Domylnaczcionkaakapitu"/>
    <w:link w:val="Tytu"/>
    <w:uiPriority w:val="99"/>
    <w:locked/>
    <w:rsid w:val="008432AE"/>
    <w:rPr>
      <w:rFonts w:cs="Times New Roman"/>
      <w:b/>
      <w:sz w:val="24"/>
    </w:rPr>
  </w:style>
  <w:style w:type="paragraph" w:styleId="Tekstpodstawowy">
    <w:name w:val="Body Text"/>
    <w:aliases w:val="Tekst podstawow.(F2),(F2)"/>
    <w:basedOn w:val="Normalny"/>
    <w:link w:val="TekstpodstawowyZnak"/>
    <w:uiPriority w:val="99"/>
    <w:semiHidden/>
    <w:rsid w:val="00DD6FC5"/>
    <w:pPr>
      <w:widowControl w:val="0"/>
    </w:pPr>
    <w:rPr>
      <w:b/>
      <w:bCs/>
    </w:rPr>
  </w:style>
  <w:style w:type="character" w:customStyle="1" w:styleId="TekstpodstawowyZnak">
    <w:name w:val="Tekst podstawowy Znak"/>
    <w:aliases w:val="Tekst podstawow.(F2) Znak,(F2) Znak"/>
    <w:basedOn w:val="Domylnaczcionkaakapitu"/>
    <w:link w:val="Tekstpodstawowy"/>
    <w:uiPriority w:val="99"/>
    <w:semiHidden/>
    <w:locked/>
    <w:rsid w:val="004A6BA6"/>
    <w:rPr>
      <w:rFonts w:cs="Times New Roman"/>
      <w:b/>
      <w:sz w:val="24"/>
    </w:rPr>
  </w:style>
  <w:style w:type="paragraph" w:styleId="Tekstpodstawowywcity3">
    <w:name w:val="Body Text Indent 3"/>
    <w:basedOn w:val="Normalny"/>
    <w:link w:val="Tekstpodstawowywcity3Znak"/>
    <w:uiPriority w:val="99"/>
    <w:semiHidden/>
    <w:rsid w:val="00DD6FC5"/>
    <w:pPr>
      <w:tabs>
        <w:tab w:val="left" w:pos="360"/>
      </w:tabs>
      <w:ind w:left="360" w:hanging="360"/>
      <w:jc w:val="both"/>
    </w:pPr>
    <w:rPr>
      <w:lang w:eastAsia="ar-SA"/>
    </w:rPr>
  </w:style>
  <w:style w:type="character" w:customStyle="1" w:styleId="Tekstpodstawowywcity3Znak">
    <w:name w:val="Tekst podstawowy wcięty 3 Znak"/>
    <w:basedOn w:val="Domylnaczcionkaakapitu"/>
    <w:link w:val="Tekstpodstawowywcity3"/>
    <w:uiPriority w:val="99"/>
    <w:semiHidden/>
    <w:locked/>
    <w:rsid w:val="00226DEC"/>
    <w:rPr>
      <w:rFonts w:cs="Times New Roman"/>
      <w:sz w:val="16"/>
      <w:szCs w:val="16"/>
    </w:rPr>
  </w:style>
  <w:style w:type="paragraph" w:customStyle="1" w:styleId="tekst">
    <w:name w:val="tekst"/>
    <w:basedOn w:val="Normalny"/>
    <w:rsid w:val="00DD6FC5"/>
    <w:pPr>
      <w:suppressLineNumbers/>
      <w:spacing w:before="60" w:after="60"/>
      <w:jc w:val="both"/>
    </w:pPr>
  </w:style>
  <w:style w:type="paragraph" w:styleId="Tekstpodstawowywcity">
    <w:name w:val="Body Text Indent"/>
    <w:basedOn w:val="Normalny"/>
    <w:link w:val="TekstpodstawowywcityZnak"/>
    <w:uiPriority w:val="99"/>
    <w:semiHidden/>
    <w:rsid w:val="00DD6FC5"/>
    <w:pPr>
      <w:ind w:left="360"/>
      <w:jc w:val="both"/>
    </w:pPr>
    <w:rPr>
      <w:lang w:eastAsia="ar-SA"/>
    </w:rPr>
  </w:style>
  <w:style w:type="character" w:customStyle="1" w:styleId="TekstpodstawowywcityZnak">
    <w:name w:val="Tekst podstawowy wcięty Znak"/>
    <w:basedOn w:val="Domylnaczcionkaakapitu"/>
    <w:link w:val="Tekstpodstawowywcity"/>
    <w:uiPriority w:val="99"/>
    <w:semiHidden/>
    <w:locked/>
    <w:rsid w:val="00226DEC"/>
    <w:rPr>
      <w:rFonts w:cs="Times New Roman"/>
      <w:sz w:val="24"/>
      <w:szCs w:val="24"/>
    </w:rPr>
  </w:style>
  <w:style w:type="paragraph" w:styleId="Tekstpodstawowywcity2">
    <w:name w:val="Body Text Indent 2"/>
    <w:basedOn w:val="Normalny"/>
    <w:link w:val="Tekstpodstawowywcity2Znak"/>
    <w:uiPriority w:val="99"/>
    <w:semiHidden/>
    <w:rsid w:val="00DD6FC5"/>
    <w:pPr>
      <w:ind w:left="540" w:hanging="180"/>
      <w:jc w:val="both"/>
    </w:pPr>
    <w:rPr>
      <w:lang w:eastAsia="ar-SA"/>
    </w:rPr>
  </w:style>
  <w:style w:type="character" w:customStyle="1" w:styleId="Tekstpodstawowywcity2Znak">
    <w:name w:val="Tekst podstawowy wcięty 2 Znak"/>
    <w:basedOn w:val="Domylnaczcionkaakapitu"/>
    <w:link w:val="Tekstpodstawowywcity2"/>
    <w:uiPriority w:val="99"/>
    <w:semiHidden/>
    <w:locked/>
    <w:rsid w:val="00226DEC"/>
    <w:rPr>
      <w:rFonts w:cs="Times New Roman"/>
      <w:sz w:val="24"/>
      <w:szCs w:val="24"/>
    </w:rPr>
  </w:style>
  <w:style w:type="paragraph" w:styleId="NormalnyWeb">
    <w:name w:val="Normal (Web)"/>
    <w:basedOn w:val="Normalny"/>
    <w:uiPriority w:val="99"/>
    <w:semiHidden/>
    <w:rsid w:val="00DD6FC5"/>
    <w:pPr>
      <w:spacing w:before="100" w:beforeAutospacing="1" w:after="100" w:afterAutospacing="1"/>
    </w:pPr>
  </w:style>
  <w:style w:type="paragraph" w:styleId="Tekstpodstawowy2">
    <w:name w:val="Body Text 2"/>
    <w:basedOn w:val="Normalny"/>
    <w:link w:val="Tekstpodstawowy2Znak"/>
    <w:uiPriority w:val="99"/>
    <w:semiHidden/>
    <w:rsid w:val="00DD6FC5"/>
    <w:pPr>
      <w:jc w:val="both"/>
    </w:pPr>
  </w:style>
  <w:style w:type="character" w:customStyle="1" w:styleId="Tekstpodstawowy2Znak">
    <w:name w:val="Tekst podstawowy 2 Znak"/>
    <w:basedOn w:val="Domylnaczcionkaakapitu"/>
    <w:link w:val="Tekstpodstawowy2"/>
    <w:uiPriority w:val="99"/>
    <w:semiHidden/>
    <w:locked/>
    <w:rsid w:val="007C3668"/>
    <w:rPr>
      <w:rFonts w:cs="Times New Roman"/>
      <w:sz w:val="24"/>
    </w:rPr>
  </w:style>
  <w:style w:type="paragraph" w:styleId="Nagwek">
    <w:name w:val="header"/>
    <w:basedOn w:val="Normalny"/>
    <w:link w:val="NagwekZnak"/>
    <w:uiPriority w:val="99"/>
    <w:semiHidden/>
    <w:rsid w:val="00DD6FC5"/>
    <w:pPr>
      <w:tabs>
        <w:tab w:val="center" w:pos="4536"/>
        <w:tab w:val="right" w:pos="9072"/>
      </w:tabs>
    </w:pPr>
  </w:style>
  <w:style w:type="character" w:customStyle="1" w:styleId="NagwekZnak">
    <w:name w:val="Nagłówek Znak"/>
    <w:basedOn w:val="Domylnaczcionkaakapitu"/>
    <w:link w:val="Nagwek"/>
    <w:uiPriority w:val="99"/>
    <w:semiHidden/>
    <w:locked/>
    <w:rsid w:val="00226DEC"/>
    <w:rPr>
      <w:rFonts w:cs="Times New Roman"/>
      <w:sz w:val="24"/>
      <w:szCs w:val="24"/>
    </w:rPr>
  </w:style>
  <w:style w:type="character" w:styleId="Numerstrony">
    <w:name w:val="page number"/>
    <w:basedOn w:val="Domylnaczcionkaakapitu"/>
    <w:uiPriority w:val="99"/>
    <w:semiHidden/>
    <w:rsid w:val="00DD6FC5"/>
    <w:rPr>
      <w:rFonts w:cs="Times New Roman"/>
    </w:rPr>
  </w:style>
  <w:style w:type="paragraph" w:styleId="Tekstpodstawowy3">
    <w:name w:val="Body Text 3"/>
    <w:basedOn w:val="Normalny"/>
    <w:link w:val="Tekstpodstawowy3Znak"/>
    <w:uiPriority w:val="99"/>
    <w:semiHidden/>
    <w:rsid w:val="00DD6FC5"/>
    <w:pPr>
      <w:jc w:val="both"/>
    </w:pPr>
    <w:rPr>
      <w:color w:val="000000"/>
      <w:szCs w:val="20"/>
    </w:rPr>
  </w:style>
  <w:style w:type="character" w:customStyle="1" w:styleId="Tekstpodstawowy3Znak">
    <w:name w:val="Tekst podstawowy 3 Znak"/>
    <w:basedOn w:val="Domylnaczcionkaakapitu"/>
    <w:link w:val="Tekstpodstawowy3"/>
    <w:uiPriority w:val="99"/>
    <w:semiHidden/>
    <w:locked/>
    <w:rsid w:val="00226DEC"/>
    <w:rPr>
      <w:rFonts w:cs="Times New Roman"/>
      <w:sz w:val="16"/>
      <w:szCs w:val="16"/>
    </w:rPr>
  </w:style>
  <w:style w:type="paragraph" w:customStyle="1" w:styleId="Standard">
    <w:name w:val="Standard"/>
    <w:uiPriority w:val="99"/>
    <w:rsid w:val="00DD6FC5"/>
    <w:pPr>
      <w:widowControl w:val="0"/>
      <w:autoSpaceDE w:val="0"/>
      <w:autoSpaceDN w:val="0"/>
      <w:adjustRightInd w:val="0"/>
    </w:pPr>
    <w:rPr>
      <w:sz w:val="24"/>
      <w:szCs w:val="24"/>
    </w:rPr>
  </w:style>
  <w:style w:type="paragraph" w:customStyle="1" w:styleId="Indeks">
    <w:name w:val="Indeks"/>
    <w:basedOn w:val="Normalny"/>
    <w:uiPriority w:val="99"/>
    <w:rsid w:val="00DD6FC5"/>
    <w:pPr>
      <w:suppressLineNumbers/>
      <w:suppressAutoHyphens/>
    </w:pPr>
    <w:rPr>
      <w:rFonts w:cs="Tahoma"/>
      <w:lang w:eastAsia="ar-SA"/>
    </w:rPr>
  </w:style>
  <w:style w:type="character" w:styleId="Pogrubienie">
    <w:name w:val="Strong"/>
    <w:basedOn w:val="Domylnaczcionkaakapitu"/>
    <w:uiPriority w:val="99"/>
    <w:qFormat/>
    <w:rsid w:val="00DD6FC5"/>
    <w:rPr>
      <w:rFonts w:cs="Times New Roman"/>
      <w:b/>
    </w:rPr>
  </w:style>
  <w:style w:type="paragraph" w:customStyle="1" w:styleId="ZnakZnak3CharCharZnakZnakCharCharZnak">
    <w:name w:val="Znak Znak3 Char Char Znak Znak Char Char Znak"/>
    <w:basedOn w:val="Normalny"/>
    <w:uiPriority w:val="99"/>
    <w:rsid w:val="00DD6FC5"/>
  </w:style>
  <w:style w:type="paragraph" w:customStyle="1" w:styleId="zmart2">
    <w:name w:val="zm art2"/>
    <w:basedOn w:val="Normalny"/>
    <w:uiPriority w:val="99"/>
    <w:rsid w:val="00DD6FC5"/>
    <w:pPr>
      <w:spacing w:before="60" w:after="60"/>
      <w:ind w:left="1843" w:hanging="1219"/>
      <w:jc w:val="both"/>
    </w:pPr>
    <w:rPr>
      <w:szCs w:val="20"/>
    </w:rPr>
  </w:style>
  <w:style w:type="paragraph" w:customStyle="1" w:styleId="ust1art">
    <w:name w:val="ust1 art"/>
    <w:uiPriority w:val="99"/>
    <w:rsid w:val="00DD6FC5"/>
    <w:pPr>
      <w:spacing w:before="60" w:after="60"/>
      <w:ind w:left="1702" w:hanging="284"/>
    </w:pPr>
    <w:rPr>
      <w:noProof/>
      <w:sz w:val="24"/>
      <w:szCs w:val="20"/>
    </w:rPr>
  </w:style>
  <w:style w:type="paragraph" w:customStyle="1" w:styleId="pkt1art">
    <w:name w:val="pkt1 art"/>
    <w:uiPriority w:val="99"/>
    <w:rsid w:val="00DD6FC5"/>
    <w:pPr>
      <w:spacing w:before="60" w:after="60"/>
      <w:ind w:left="1872" w:hanging="284"/>
    </w:pPr>
    <w:rPr>
      <w:noProof/>
      <w:sz w:val="24"/>
      <w:szCs w:val="20"/>
    </w:rPr>
  </w:style>
  <w:style w:type="paragraph" w:customStyle="1" w:styleId="Default">
    <w:name w:val="Default"/>
    <w:uiPriority w:val="99"/>
    <w:rsid w:val="00DD6FC5"/>
    <w:pPr>
      <w:autoSpaceDE w:val="0"/>
      <w:autoSpaceDN w:val="0"/>
      <w:adjustRightInd w:val="0"/>
    </w:pPr>
    <w:rPr>
      <w:rFonts w:ascii="Arial" w:hAnsi="Arial" w:cs="Arial"/>
      <w:color w:val="000000"/>
      <w:sz w:val="24"/>
      <w:szCs w:val="24"/>
    </w:rPr>
  </w:style>
  <w:style w:type="paragraph" w:styleId="Akapitzlist">
    <w:name w:val="List Paragraph"/>
    <w:basedOn w:val="Normalny"/>
    <w:uiPriority w:val="34"/>
    <w:qFormat/>
    <w:rsid w:val="00DD6FC5"/>
    <w:pPr>
      <w:spacing w:after="200" w:line="276" w:lineRule="auto"/>
      <w:ind w:left="720"/>
    </w:pPr>
    <w:rPr>
      <w:rFonts w:ascii="Calibri" w:hAnsi="Calibri"/>
      <w:sz w:val="22"/>
      <w:szCs w:val="22"/>
      <w:lang w:eastAsia="en-US"/>
    </w:rPr>
  </w:style>
  <w:style w:type="character" w:styleId="Odwoaniedokomentarza">
    <w:name w:val="annotation reference"/>
    <w:basedOn w:val="Domylnaczcionkaakapitu"/>
    <w:uiPriority w:val="99"/>
    <w:rsid w:val="00DD6FC5"/>
    <w:rPr>
      <w:rFonts w:cs="Times New Roman"/>
      <w:sz w:val="16"/>
    </w:rPr>
  </w:style>
  <w:style w:type="paragraph" w:styleId="Tekstkomentarza">
    <w:name w:val="annotation text"/>
    <w:basedOn w:val="Normalny"/>
    <w:link w:val="TekstkomentarzaZnak1"/>
    <w:uiPriority w:val="99"/>
    <w:semiHidden/>
    <w:rsid w:val="00DD6FC5"/>
    <w:rPr>
      <w:sz w:val="20"/>
      <w:szCs w:val="20"/>
    </w:rPr>
  </w:style>
  <w:style w:type="character" w:customStyle="1" w:styleId="TekstkomentarzaZnak1">
    <w:name w:val="Tekst komentarza Znak1"/>
    <w:basedOn w:val="Domylnaczcionkaakapitu"/>
    <w:link w:val="Tekstkomentarza"/>
    <w:uiPriority w:val="99"/>
    <w:semiHidden/>
    <w:locked/>
    <w:rsid w:val="00226DEC"/>
    <w:rPr>
      <w:rFonts w:cs="Times New Roman"/>
      <w:sz w:val="20"/>
      <w:szCs w:val="20"/>
    </w:rPr>
  </w:style>
  <w:style w:type="character" w:customStyle="1" w:styleId="TekstkomentarzaZnak">
    <w:name w:val="Tekst komentarza Znak"/>
    <w:basedOn w:val="Domylnaczcionkaakapitu"/>
    <w:uiPriority w:val="99"/>
    <w:semiHidden/>
    <w:rsid w:val="00DD6FC5"/>
    <w:rPr>
      <w:rFonts w:cs="Times New Roman"/>
    </w:rPr>
  </w:style>
  <w:style w:type="paragraph" w:styleId="Tematkomentarza">
    <w:name w:val="annotation subject"/>
    <w:basedOn w:val="Tekstkomentarza"/>
    <w:next w:val="Tekstkomentarza"/>
    <w:link w:val="TematkomentarzaZnak1"/>
    <w:uiPriority w:val="99"/>
    <w:semiHidden/>
    <w:rsid w:val="00DD6FC5"/>
    <w:rPr>
      <w:b/>
      <w:bCs/>
    </w:rPr>
  </w:style>
  <w:style w:type="character" w:customStyle="1" w:styleId="TematkomentarzaZnak1">
    <w:name w:val="Temat komentarza Znak1"/>
    <w:basedOn w:val="TekstkomentarzaZnak1"/>
    <w:link w:val="Tematkomentarza"/>
    <w:uiPriority w:val="99"/>
    <w:semiHidden/>
    <w:locked/>
    <w:rsid w:val="00226DEC"/>
    <w:rPr>
      <w:rFonts w:cs="Times New Roman"/>
      <w:b/>
      <w:bCs/>
      <w:sz w:val="20"/>
      <w:szCs w:val="20"/>
    </w:rPr>
  </w:style>
  <w:style w:type="character" w:customStyle="1" w:styleId="TematkomentarzaZnak">
    <w:name w:val="Temat komentarza Znak"/>
    <w:uiPriority w:val="99"/>
    <w:semiHidden/>
    <w:rsid w:val="00DD6FC5"/>
    <w:rPr>
      <w:b/>
    </w:rPr>
  </w:style>
  <w:style w:type="paragraph" w:styleId="Tekstdymka">
    <w:name w:val="Balloon Text"/>
    <w:basedOn w:val="Normalny"/>
    <w:link w:val="TekstdymkaZnak1"/>
    <w:uiPriority w:val="99"/>
    <w:semiHidden/>
    <w:rsid w:val="00DD6FC5"/>
    <w:rPr>
      <w:rFonts w:ascii="Tahoma" w:hAnsi="Tahoma" w:cs="Tahoma"/>
      <w:sz w:val="16"/>
      <w:szCs w:val="16"/>
    </w:rPr>
  </w:style>
  <w:style w:type="character" w:customStyle="1" w:styleId="TekstdymkaZnak1">
    <w:name w:val="Tekst dymka Znak1"/>
    <w:basedOn w:val="Domylnaczcionkaakapitu"/>
    <w:link w:val="Tekstdymka"/>
    <w:uiPriority w:val="99"/>
    <w:semiHidden/>
    <w:locked/>
    <w:rsid w:val="00226DEC"/>
    <w:rPr>
      <w:rFonts w:cs="Times New Roman"/>
      <w:sz w:val="2"/>
    </w:rPr>
  </w:style>
  <w:style w:type="character" w:customStyle="1" w:styleId="TekstdymkaZnak">
    <w:name w:val="Tekst dymka Znak"/>
    <w:uiPriority w:val="99"/>
    <w:semiHidden/>
    <w:rsid w:val="00DD6FC5"/>
    <w:rPr>
      <w:rFonts w:ascii="Tahoma" w:hAnsi="Tahoma"/>
      <w:sz w:val="16"/>
    </w:rPr>
  </w:style>
  <w:style w:type="paragraph" w:customStyle="1" w:styleId="ZnakZnak1">
    <w:name w:val="Znak Znak1"/>
    <w:basedOn w:val="Normalny"/>
    <w:uiPriority w:val="99"/>
    <w:rsid w:val="00DD6FC5"/>
    <w:rPr>
      <w:rFonts w:ascii="Arial" w:hAnsi="Arial" w:cs="Arial"/>
    </w:rPr>
  </w:style>
  <w:style w:type="paragraph" w:customStyle="1" w:styleId="normaltableau">
    <w:name w:val="normal_tableau"/>
    <w:basedOn w:val="Normalny"/>
    <w:uiPriority w:val="99"/>
    <w:rsid w:val="00DD6FC5"/>
    <w:pPr>
      <w:spacing w:before="120" w:after="120"/>
      <w:jc w:val="both"/>
    </w:pPr>
    <w:rPr>
      <w:rFonts w:ascii="Optima" w:hAnsi="Optima"/>
      <w:sz w:val="22"/>
      <w:szCs w:val="20"/>
      <w:lang w:val="en-GB"/>
    </w:rPr>
  </w:style>
  <w:style w:type="character" w:styleId="Hipercze">
    <w:name w:val="Hyperlink"/>
    <w:basedOn w:val="Domylnaczcionkaakapitu"/>
    <w:uiPriority w:val="99"/>
    <w:rsid w:val="00DD6FC5"/>
    <w:rPr>
      <w:rFonts w:cs="Times New Roman"/>
      <w:color w:val="0000FF"/>
      <w:u w:val="single"/>
    </w:rPr>
  </w:style>
  <w:style w:type="character" w:styleId="UyteHipercze">
    <w:name w:val="FollowedHyperlink"/>
    <w:basedOn w:val="Domylnaczcionkaakapitu"/>
    <w:uiPriority w:val="99"/>
    <w:semiHidden/>
    <w:rsid w:val="00DD6FC5"/>
    <w:rPr>
      <w:rFonts w:cs="Times New Roman"/>
      <w:color w:val="800080"/>
      <w:u w:val="single"/>
    </w:rPr>
  </w:style>
  <w:style w:type="paragraph" w:styleId="Lista">
    <w:name w:val="List"/>
    <w:basedOn w:val="Tekstpodstawowy"/>
    <w:uiPriority w:val="99"/>
    <w:semiHidden/>
    <w:rsid w:val="00DD6FC5"/>
    <w:pPr>
      <w:suppressAutoHyphens/>
      <w:overflowPunct w:val="0"/>
      <w:autoSpaceDE w:val="0"/>
      <w:autoSpaceDN w:val="0"/>
      <w:adjustRightInd w:val="0"/>
      <w:spacing w:after="120"/>
      <w:textAlignment w:val="baseline"/>
    </w:pPr>
    <w:rPr>
      <w:b w:val="0"/>
      <w:bCs w:val="0"/>
      <w:szCs w:val="20"/>
    </w:rPr>
  </w:style>
  <w:style w:type="paragraph" w:customStyle="1" w:styleId="default0">
    <w:name w:val="default"/>
    <w:basedOn w:val="Normalny"/>
    <w:uiPriority w:val="99"/>
    <w:rsid w:val="00DD6FC5"/>
    <w:pPr>
      <w:spacing w:before="100" w:beforeAutospacing="1" w:after="100" w:afterAutospacing="1"/>
    </w:pPr>
    <w:rPr>
      <w:rFonts w:ascii="Arial Unicode MS" w:eastAsia="Arial Unicode MS" w:hAnsi="Arial Unicode MS" w:cs="Arial Unicode MS"/>
    </w:rPr>
  </w:style>
  <w:style w:type="character" w:customStyle="1" w:styleId="WW8Num28z1">
    <w:name w:val="WW8Num28z1"/>
    <w:uiPriority w:val="99"/>
    <w:rsid w:val="00DD6FC5"/>
    <w:rPr>
      <w:rFonts w:ascii="Wingdings" w:hAnsi="Wingdings"/>
    </w:rPr>
  </w:style>
  <w:style w:type="paragraph" w:customStyle="1" w:styleId="1Tekstwielopziomowy">
    <w:name w:val="1_Tekst wielopziomowy"/>
    <w:basedOn w:val="Normalny"/>
    <w:uiPriority w:val="99"/>
    <w:rsid w:val="00DD6FC5"/>
    <w:pPr>
      <w:numPr>
        <w:numId w:val="5"/>
      </w:numPr>
      <w:spacing w:before="100" w:beforeAutospacing="1" w:after="200" w:line="360" w:lineRule="auto"/>
    </w:pPr>
    <w:rPr>
      <w:rFonts w:ascii="Arial" w:hAnsi="Arial"/>
      <w:b/>
      <w:sz w:val="20"/>
      <w:szCs w:val="20"/>
    </w:rPr>
  </w:style>
  <w:style w:type="paragraph" w:customStyle="1" w:styleId="1tekstwypunktowany">
    <w:name w:val="1_tekst wypunktowany"/>
    <w:basedOn w:val="1Tekstwielopziomowy"/>
    <w:uiPriority w:val="99"/>
    <w:rsid w:val="00DD6FC5"/>
    <w:pPr>
      <w:numPr>
        <w:ilvl w:val="4"/>
      </w:numPr>
      <w:tabs>
        <w:tab w:val="num" w:pos="1080"/>
      </w:tabs>
      <w:spacing w:before="0" w:beforeAutospacing="0" w:line="312" w:lineRule="auto"/>
      <w:ind w:left="1080" w:hanging="1080"/>
    </w:pPr>
    <w:rPr>
      <w:b w:val="0"/>
    </w:rPr>
  </w:style>
  <w:style w:type="character" w:customStyle="1" w:styleId="WW8Num8z0">
    <w:name w:val="WW8Num8z0"/>
    <w:uiPriority w:val="99"/>
    <w:rsid w:val="00DD6FC5"/>
    <w:rPr>
      <w:rFonts w:ascii="StarSymbol" w:hAnsi="StarSymbol"/>
    </w:rPr>
  </w:style>
  <w:style w:type="character" w:customStyle="1" w:styleId="WW8Num37z0">
    <w:name w:val="WW8Num37z0"/>
    <w:uiPriority w:val="99"/>
    <w:rsid w:val="00DD6FC5"/>
    <w:rPr>
      <w:b/>
    </w:rPr>
  </w:style>
  <w:style w:type="paragraph" w:customStyle="1" w:styleId="Akapitzlist1">
    <w:name w:val="Akapit z listą1"/>
    <w:uiPriority w:val="99"/>
    <w:rsid w:val="000959E0"/>
    <w:pPr>
      <w:widowControl w:val="0"/>
      <w:suppressAutoHyphens/>
      <w:overflowPunct w:val="0"/>
      <w:autoSpaceDE w:val="0"/>
      <w:autoSpaceDN w:val="0"/>
      <w:adjustRightInd w:val="0"/>
      <w:spacing w:after="200" w:line="276" w:lineRule="auto"/>
      <w:ind w:left="720"/>
    </w:pPr>
    <w:rPr>
      <w:rFonts w:ascii="Calibri" w:hAnsi="Calibri"/>
      <w:kern w:val="2"/>
      <w:szCs w:val="20"/>
    </w:rPr>
  </w:style>
  <w:style w:type="character" w:customStyle="1" w:styleId="tekstdokbold">
    <w:name w:val="tekst dok. bold"/>
    <w:uiPriority w:val="99"/>
    <w:rsid w:val="00B17236"/>
    <w:rPr>
      <w:b/>
    </w:rPr>
  </w:style>
  <w:style w:type="paragraph" w:customStyle="1" w:styleId="Znak">
    <w:name w:val="Znak"/>
    <w:basedOn w:val="Normalny"/>
    <w:uiPriority w:val="99"/>
    <w:rsid w:val="00B17236"/>
    <w:rPr>
      <w:rFonts w:ascii="Calibri" w:hAnsi="Calibri" w:cs="Calibri"/>
    </w:rPr>
  </w:style>
  <w:style w:type="paragraph" w:styleId="Bezodstpw">
    <w:name w:val="No Spacing"/>
    <w:basedOn w:val="Normalny"/>
    <w:link w:val="BezodstpwZnak"/>
    <w:qFormat/>
    <w:rsid w:val="008432AE"/>
    <w:rPr>
      <w:rFonts w:ascii="Calibri" w:hAnsi="Calibri"/>
      <w:sz w:val="22"/>
      <w:szCs w:val="20"/>
      <w:lang w:val="en-US" w:eastAsia="en-US"/>
    </w:rPr>
  </w:style>
  <w:style w:type="character" w:customStyle="1" w:styleId="BezodstpwZnak">
    <w:name w:val="Bez odstępów Znak"/>
    <w:link w:val="Bezodstpw"/>
    <w:uiPriority w:val="99"/>
    <w:locked/>
    <w:rsid w:val="008432AE"/>
    <w:rPr>
      <w:rFonts w:ascii="Calibri" w:hAnsi="Calibri"/>
      <w:sz w:val="22"/>
      <w:lang w:val="en-US" w:eastAsia="en-US"/>
    </w:rPr>
  </w:style>
  <w:style w:type="paragraph" w:customStyle="1" w:styleId="Tekstpodstawowy21">
    <w:name w:val="Tekst podstawowy 21"/>
    <w:basedOn w:val="Normalny"/>
    <w:rsid w:val="00142DF9"/>
    <w:pPr>
      <w:suppressAutoHyphens/>
      <w:jc w:val="both"/>
    </w:pPr>
    <w:rPr>
      <w:lang w:eastAsia="zh-CN"/>
    </w:rPr>
  </w:style>
  <w:style w:type="character" w:customStyle="1" w:styleId="apple-converted-space">
    <w:name w:val="apple-converted-space"/>
    <w:basedOn w:val="Domylnaczcionkaakapitu"/>
    <w:uiPriority w:val="99"/>
    <w:rsid w:val="001A009E"/>
    <w:rPr>
      <w:rFonts w:cs="Times New Roman"/>
    </w:rPr>
  </w:style>
  <w:style w:type="paragraph" w:customStyle="1" w:styleId="ZnakZnakZnak">
    <w:name w:val="Znak Znak Znak"/>
    <w:basedOn w:val="Normalny"/>
    <w:uiPriority w:val="99"/>
    <w:rsid w:val="00FF6FC9"/>
    <w:pPr>
      <w:tabs>
        <w:tab w:val="left" w:pos="709"/>
      </w:tabs>
    </w:pPr>
    <w:rPr>
      <w:rFonts w:ascii="Tahoma" w:hAnsi="Tahoma" w:cs="Tahoma"/>
    </w:rPr>
  </w:style>
  <w:style w:type="paragraph" w:customStyle="1" w:styleId="ZnakZnakZnak1">
    <w:name w:val="Znak Znak Znak1"/>
    <w:basedOn w:val="Normalny"/>
    <w:uiPriority w:val="99"/>
    <w:rsid w:val="0092785D"/>
    <w:pPr>
      <w:tabs>
        <w:tab w:val="left" w:pos="709"/>
      </w:tabs>
    </w:pPr>
    <w:rPr>
      <w:rFonts w:ascii="Tahoma" w:hAnsi="Tahoma" w:cs="Tahoma"/>
    </w:rPr>
  </w:style>
  <w:style w:type="paragraph" w:styleId="Tekstprzypisukocowego">
    <w:name w:val="endnote text"/>
    <w:basedOn w:val="Normalny"/>
    <w:link w:val="TekstprzypisukocowegoZnak"/>
    <w:uiPriority w:val="99"/>
    <w:semiHidden/>
    <w:rsid w:val="00237009"/>
    <w:rPr>
      <w:sz w:val="20"/>
      <w:szCs w:val="20"/>
    </w:rPr>
  </w:style>
  <w:style w:type="character" w:customStyle="1" w:styleId="TekstprzypisukocowegoZnak">
    <w:name w:val="Tekst przypisu końcowego Znak"/>
    <w:basedOn w:val="Domylnaczcionkaakapitu"/>
    <w:link w:val="Tekstprzypisukocowego"/>
    <w:uiPriority w:val="99"/>
    <w:semiHidden/>
    <w:locked/>
    <w:rsid w:val="00237009"/>
    <w:rPr>
      <w:rFonts w:cs="Times New Roman"/>
    </w:rPr>
  </w:style>
  <w:style w:type="character" w:styleId="Odwoanieprzypisukocowego">
    <w:name w:val="endnote reference"/>
    <w:basedOn w:val="Domylnaczcionkaakapitu"/>
    <w:uiPriority w:val="99"/>
    <w:semiHidden/>
    <w:rsid w:val="00237009"/>
    <w:rPr>
      <w:rFonts w:cs="Times New Roman"/>
      <w:vertAlign w:val="superscript"/>
    </w:rPr>
  </w:style>
  <w:style w:type="paragraph" w:customStyle="1" w:styleId="ox-06af97b984-msonormal">
    <w:name w:val="ox-06af97b984-msonormal"/>
    <w:basedOn w:val="Normalny"/>
    <w:uiPriority w:val="99"/>
    <w:rsid w:val="006540FF"/>
    <w:pPr>
      <w:spacing w:before="100" w:beforeAutospacing="1" w:after="100" w:afterAutospacing="1"/>
    </w:pPr>
  </w:style>
  <w:style w:type="paragraph" w:customStyle="1" w:styleId="ZnakZnakZnakZnak">
    <w:name w:val="Znak Znak Znak Znak"/>
    <w:basedOn w:val="Normalny"/>
    <w:rsid w:val="00CA69DD"/>
    <w:pPr>
      <w:tabs>
        <w:tab w:val="left" w:pos="709"/>
      </w:tabs>
      <w:suppressAutoHyphens/>
    </w:pPr>
    <w:rPr>
      <w:rFonts w:ascii="Tahoma" w:hAnsi="Tahoma" w:cs="Tahoma"/>
      <w:lang w:eastAsia="zh-CN"/>
    </w:rPr>
  </w:style>
  <w:style w:type="paragraph" w:customStyle="1" w:styleId="pkt1">
    <w:name w:val="pkt1"/>
    <w:basedOn w:val="Normalny"/>
    <w:rsid w:val="00CA69DD"/>
    <w:pPr>
      <w:spacing w:before="60" w:after="60"/>
      <w:ind w:left="850" w:hanging="425"/>
      <w:jc w:val="both"/>
    </w:pPr>
    <w:rPr>
      <w:szCs w:val="20"/>
    </w:rPr>
  </w:style>
  <w:style w:type="paragraph" w:customStyle="1" w:styleId="arimr">
    <w:name w:val="arimr"/>
    <w:basedOn w:val="Normalny"/>
    <w:rsid w:val="00CA69DD"/>
    <w:pPr>
      <w:widowControl w:val="0"/>
      <w:snapToGrid w:val="0"/>
      <w:spacing w:line="360" w:lineRule="auto"/>
    </w:pPr>
    <w:rPr>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3531816">
      <w:bodyDiv w:val="1"/>
      <w:marLeft w:val="0"/>
      <w:marRight w:val="0"/>
      <w:marTop w:val="0"/>
      <w:marBottom w:val="0"/>
      <w:divBdr>
        <w:top w:val="none" w:sz="0" w:space="0" w:color="auto"/>
        <w:left w:val="none" w:sz="0" w:space="0" w:color="auto"/>
        <w:bottom w:val="none" w:sz="0" w:space="0" w:color="auto"/>
        <w:right w:val="none" w:sz="0" w:space="0" w:color="auto"/>
      </w:divBdr>
    </w:div>
    <w:div w:id="2059744838">
      <w:marLeft w:val="0"/>
      <w:marRight w:val="0"/>
      <w:marTop w:val="0"/>
      <w:marBottom w:val="0"/>
      <w:divBdr>
        <w:top w:val="none" w:sz="0" w:space="0" w:color="auto"/>
        <w:left w:val="none" w:sz="0" w:space="0" w:color="auto"/>
        <w:bottom w:val="none" w:sz="0" w:space="0" w:color="auto"/>
        <w:right w:val="none" w:sz="0" w:space="0" w:color="auto"/>
      </w:divBdr>
    </w:div>
    <w:div w:id="20597448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yfino.powiat.pl/" TargetMode="Externa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E68E2-3B65-4513-B351-9414DAC6D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2062</TotalTime>
  <Pages>13</Pages>
  <Words>6268</Words>
  <Characters>37612</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UGIM Goleniów</Company>
  <LinksUpToDate>false</LinksUpToDate>
  <CharactersWithSpaces>43793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Justyna Bobryk</dc:creator>
  <cp:keywords/>
  <dc:description/>
  <cp:lastModifiedBy>Marzena Wieczorek</cp:lastModifiedBy>
  <cp:revision>55</cp:revision>
  <cp:lastPrinted>2018-04-05T07:07:00Z</cp:lastPrinted>
  <dcterms:created xsi:type="dcterms:W3CDTF">2017-08-10T05:56:00Z</dcterms:created>
  <dcterms:modified xsi:type="dcterms:W3CDTF">2018-06-20T10:37:00Z</dcterms:modified>
</cp:coreProperties>
</file>